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vertAnchor="text" w:horzAnchor="margin" w:tblpXSpec="center" w:tblpY="-741"/>
        <w:bidiVisual/>
        <w:tblW w:w="10774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/>
      </w:tblPr>
      <w:tblGrid>
        <w:gridCol w:w="2977"/>
        <w:gridCol w:w="4536"/>
        <w:gridCol w:w="3261"/>
      </w:tblGrid>
      <w:tr w:rsidR="007727BA" w:rsidTr="00AA09E1">
        <w:tc>
          <w:tcPr>
            <w:tcW w:w="2977" w:type="dxa"/>
            <w:vAlign w:val="center"/>
          </w:tcPr>
          <w:p w:rsidR="007727BA" w:rsidRPr="00AA09E1" w:rsidRDefault="007727BA" w:rsidP="00AA09E1">
            <w:pPr>
              <w:bidi/>
              <w:jc w:val="center"/>
              <w:rPr>
                <w:rFonts w:ascii="ae_Granada" w:hAnsi="ae_Granada" w:cs="ae_Granada"/>
                <w:b/>
                <w:bCs/>
                <w:sz w:val="28"/>
                <w:szCs w:val="28"/>
                <w:rtl/>
              </w:rPr>
            </w:pPr>
            <w:r w:rsidRPr="00AA09E1">
              <w:rPr>
                <w:rFonts w:ascii="ae_Granada" w:hAnsi="ae_Granada" w:cs="ae_Granada"/>
                <w:b/>
                <w:bCs/>
                <w:sz w:val="28"/>
                <w:szCs w:val="28"/>
                <w:rtl/>
              </w:rPr>
              <w:t xml:space="preserve">المدرسة </w:t>
            </w:r>
            <w:proofErr w:type="spellStart"/>
            <w:r w:rsidRPr="00AA09E1">
              <w:rPr>
                <w:rFonts w:ascii="ae_Granada" w:hAnsi="ae_Granada" w:cs="ae_Granada"/>
                <w:b/>
                <w:bCs/>
                <w:sz w:val="28"/>
                <w:szCs w:val="28"/>
                <w:rtl/>
              </w:rPr>
              <w:t>الإبتدائية</w:t>
            </w:r>
            <w:proofErr w:type="spellEnd"/>
            <w:r w:rsidRPr="00AA09E1">
              <w:rPr>
                <w:rFonts w:ascii="ae_Granada" w:hAnsi="ae_Granada" w:cs="ae_Granada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AA09E1">
              <w:rPr>
                <w:rFonts w:ascii="ae_Granada" w:hAnsi="ae_Granada" w:cs="ae_Granada"/>
                <w:b/>
                <w:bCs/>
                <w:sz w:val="28"/>
                <w:szCs w:val="28"/>
                <w:rtl/>
              </w:rPr>
              <w:t>بفطناسة</w:t>
            </w:r>
            <w:proofErr w:type="spellEnd"/>
          </w:p>
          <w:p w:rsidR="007727BA" w:rsidRPr="007727BA" w:rsidRDefault="007727BA" w:rsidP="00AA09E1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536" w:type="dxa"/>
          </w:tcPr>
          <w:p w:rsidR="007727BA" w:rsidRPr="00AA09E1" w:rsidRDefault="007727BA" w:rsidP="00AA09E1">
            <w:pPr>
              <w:bidi/>
              <w:jc w:val="center"/>
              <w:rPr>
                <w:rFonts w:ascii="ae_Granada" w:hAnsi="ae_Granada" w:cs="Al-Kharashi 30"/>
                <w:b/>
                <w:bCs/>
                <w:sz w:val="28"/>
                <w:szCs w:val="28"/>
                <w:rtl/>
              </w:rPr>
            </w:pPr>
            <w:proofErr w:type="gramStart"/>
            <w:r w:rsidRPr="00AA09E1">
              <w:rPr>
                <w:rFonts w:ascii="ae_Granada" w:hAnsi="ae_Granada" w:cs="Al-Kharashi 30" w:hint="cs"/>
                <w:b/>
                <w:bCs/>
                <w:sz w:val="28"/>
                <w:szCs w:val="28"/>
                <w:rtl/>
              </w:rPr>
              <w:t>تقييم</w:t>
            </w:r>
            <w:proofErr w:type="gramEnd"/>
            <w:r w:rsidRPr="00AA09E1">
              <w:rPr>
                <w:rFonts w:ascii="ae_Granada" w:hAnsi="ae_Granada" w:cs="Al-Kharashi 30" w:hint="cs"/>
                <w:b/>
                <w:bCs/>
                <w:sz w:val="28"/>
                <w:szCs w:val="28"/>
                <w:rtl/>
              </w:rPr>
              <w:t xml:space="preserve"> مكتسبات التلاميذ الثلاثي الثالث</w:t>
            </w:r>
          </w:p>
          <w:p w:rsidR="007727BA" w:rsidRPr="00AA09E1" w:rsidRDefault="007727BA" w:rsidP="00AA09E1">
            <w:pPr>
              <w:bidi/>
              <w:jc w:val="center"/>
              <w:rPr>
                <w:rFonts w:ascii="ae_Granada" w:hAnsi="ae_Granada" w:cs="Al-Kharashi 30"/>
                <w:b/>
                <w:bCs/>
                <w:sz w:val="28"/>
                <w:szCs w:val="28"/>
                <w:rtl/>
              </w:rPr>
            </w:pPr>
            <w:proofErr w:type="gramStart"/>
            <w:r w:rsidRPr="00AA09E1">
              <w:rPr>
                <w:rFonts w:ascii="ae_Granada" w:hAnsi="ae_Granada" w:cs="Al-Kharashi 30" w:hint="cs"/>
                <w:b/>
                <w:bCs/>
                <w:sz w:val="28"/>
                <w:szCs w:val="28"/>
                <w:rtl/>
              </w:rPr>
              <w:t>السنة</w:t>
            </w:r>
            <w:proofErr w:type="gramEnd"/>
            <w:r w:rsidRPr="00AA09E1">
              <w:rPr>
                <w:rFonts w:ascii="ae_Granada" w:hAnsi="ae_Granada" w:cs="Al-Kharashi 30" w:hint="cs"/>
                <w:b/>
                <w:bCs/>
                <w:sz w:val="28"/>
                <w:szCs w:val="28"/>
                <w:rtl/>
              </w:rPr>
              <w:t xml:space="preserve"> السادسة</w:t>
            </w:r>
          </w:p>
        </w:tc>
        <w:tc>
          <w:tcPr>
            <w:tcW w:w="3261" w:type="dxa"/>
            <w:vMerge w:val="restart"/>
          </w:tcPr>
          <w:p w:rsidR="007727BA" w:rsidRDefault="007727BA" w:rsidP="00AA09E1">
            <w:pPr>
              <w:bidi/>
              <w:rPr>
                <w:sz w:val="24"/>
                <w:szCs w:val="24"/>
                <w:rtl/>
              </w:rPr>
            </w:pPr>
            <w:proofErr w:type="spellStart"/>
            <w:r w:rsidRPr="00AA09E1">
              <w:rPr>
                <w:rFonts w:ascii="ae_Granada" w:hAnsi="ae_Granada" w:cs="Al-Kharashi 30" w:hint="cs"/>
                <w:b/>
                <w:bCs/>
                <w:sz w:val="28"/>
                <w:szCs w:val="28"/>
                <w:rtl/>
              </w:rPr>
              <w:t>الإسم</w:t>
            </w:r>
            <w:proofErr w:type="spellEnd"/>
            <w:r w:rsidRPr="00AA09E1">
              <w:rPr>
                <w:rFonts w:ascii="ae_Granada" w:hAnsi="ae_Granada" w:cs="Al-Kharashi 30" w:hint="cs"/>
                <w:b/>
                <w:bCs/>
                <w:sz w:val="28"/>
                <w:szCs w:val="28"/>
                <w:rtl/>
              </w:rPr>
              <w:t>:</w:t>
            </w:r>
            <w:r w:rsidR="00AA09E1" w:rsidRPr="00AA09E1">
              <w:rPr>
                <w:rFonts w:hint="cs"/>
                <w:sz w:val="24"/>
                <w:szCs w:val="24"/>
                <w:rtl/>
              </w:rPr>
              <w:t>---</w:t>
            </w:r>
            <w:r w:rsidR="00AA09E1">
              <w:rPr>
                <w:rFonts w:hint="cs"/>
                <w:sz w:val="24"/>
                <w:szCs w:val="24"/>
                <w:rtl/>
              </w:rPr>
              <w:t>---------------------------</w:t>
            </w:r>
          </w:p>
          <w:p w:rsidR="00AA09E1" w:rsidRPr="007727BA" w:rsidRDefault="00AA09E1" w:rsidP="00AA09E1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--------------------------------------</w:t>
            </w:r>
          </w:p>
          <w:p w:rsidR="007727BA" w:rsidRDefault="007727BA" w:rsidP="00AA09E1">
            <w:pPr>
              <w:bidi/>
              <w:rPr>
                <w:sz w:val="24"/>
                <w:szCs w:val="24"/>
                <w:rtl/>
              </w:rPr>
            </w:pPr>
            <w:proofErr w:type="gramStart"/>
            <w:r w:rsidRPr="00AA09E1">
              <w:rPr>
                <w:rFonts w:ascii="ae_Granada" w:hAnsi="ae_Granada" w:cs="Al-Kharashi 30" w:hint="cs"/>
                <w:b/>
                <w:bCs/>
                <w:sz w:val="28"/>
                <w:szCs w:val="28"/>
                <w:rtl/>
              </w:rPr>
              <w:t>اللقب</w:t>
            </w:r>
            <w:proofErr w:type="gramEnd"/>
            <w:r w:rsidRPr="00AA09E1">
              <w:rPr>
                <w:rFonts w:ascii="ae_Granada" w:hAnsi="ae_Granada" w:cs="Al-Kharashi 30" w:hint="cs"/>
                <w:b/>
                <w:bCs/>
                <w:sz w:val="28"/>
                <w:szCs w:val="28"/>
                <w:rtl/>
              </w:rPr>
              <w:t>:</w:t>
            </w:r>
            <w:r w:rsidRPr="007727BA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AA09E1" w:rsidRPr="00AA09E1">
              <w:rPr>
                <w:rFonts w:hint="cs"/>
                <w:sz w:val="24"/>
                <w:szCs w:val="24"/>
                <w:rtl/>
              </w:rPr>
              <w:t>-</w:t>
            </w:r>
            <w:r w:rsidR="00AA09E1">
              <w:rPr>
                <w:rFonts w:hint="cs"/>
                <w:sz w:val="24"/>
                <w:szCs w:val="24"/>
                <w:rtl/>
              </w:rPr>
              <w:t>--------------------------</w:t>
            </w:r>
          </w:p>
          <w:p w:rsidR="007727BA" w:rsidRPr="007727BA" w:rsidRDefault="00AA09E1" w:rsidP="00AA09E1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------------------------------------</w:t>
            </w:r>
          </w:p>
        </w:tc>
      </w:tr>
      <w:tr w:rsidR="007727BA" w:rsidTr="00AA09E1">
        <w:trPr>
          <w:trHeight w:val="556"/>
        </w:trPr>
        <w:tc>
          <w:tcPr>
            <w:tcW w:w="2977" w:type="dxa"/>
            <w:vAlign w:val="center"/>
          </w:tcPr>
          <w:p w:rsidR="00AA09E1" w:rsidRPr="00AA09E1" w:rsidRDefault="007727BA" w:rsidP="00AA09E1">
            <w:pPr>
              <w:bidi/>
              <w:jc w:val="center"/>
              <w:rPr>
                <w:rFonts w:ascii="ae_Granada" w:hAnsi="ae_Granada" w:cs="Al-Kharashi 30"/>
                <w:b/>
                <w:bCs/>
                <w:sz w:val="28"/>
                <w:szCs w:val="28"/>
                <w:rtl/>
              </w:rPr>
            </w:pPr>
            <w:r w:rsidRPr="00AA09E1">
              <w:rPr>
                <w:rFonts w:ascii="ae_Granada" w:hAnsi="ae_Granada" w:cs="Al-Kharashi 30" w:hint="cs"/>
                <w:b/>
                <w:bCs/>
                <w:sz w:val="28"/>
                <w:szCs w:val="28"/>
                <w:rtl/>
              </w:rPr>
              <w:t xml:space="preserve">محمد </w:t>
            </w:r>
            <w:proofErr w:type="spellStart"/>
            <w:r w:rsidRPr="00AA09E1">
              <w:rPr>
                <w:rFonts w:ascii="ae_Granada" w:hAnsi="ae_Granada" w:cs="Al-Kharashi 30" w:hint="cs"/>
                <w:b/>
                <w:bCs/>
                <w:sz w:val="28"/>
                <w:szCs w:val="28"/>
                <w:rtl/>
              </w:rPr>
              <w:t>بوكوشة</w:t>
            </w:r>
            <w:proofErr w:type="spellEnd"/>
          </w:p>
        </w:tc>
        <w:tc>
          <w:tcPr>
            <w:tcW w:w="4536" w:type="dxa"/>
          </w:tcPr>
          <w:p w:rsidR="007727BA" w:rsidRPr="00AA09E1" w:rsidRDefault="007727BA" w:rsidP="00AA09E1">
            <w:pPr>
              <w:bidi/>
              <w:jc w:val="center"/>
              <w:rPr>
                <w:rFonts w:ascii="ae_Granada" w:hAnsi="ae_Granada" w:cs="Al-Kharashi 30"/>
                <w:b/>
                <w:bCs/>
                <w:sz w:val="28"/>
                <w:szCs w:val="28"/>
                <w:rtl/>
              </w:rPr>
            </w:pPr>
            <w:proofErr w:type="gramStart"/>
            <w:r w:rsidRPr="00AA09E1">
              <w:rPr>
                <w:rFonts w:ascii="ae_Granada" w:hAnsi="ae_Granada" w:cs="Al-Kharashi 30" w:hint="cs"/>
                <w:b/>
                <w:bCs/>
                <w:sz w:val="36"/>
                <w:szCs w:val="36"/>
                <w:rtl/>
              </w:rPr>
              <w:t>ري</w:t>
            </w:r>
            <w:r w:rsidR="00AA09E1">
              <w:rPr>
                <w:rFonts w:ascii="ae_Granada" w:hAnsi="ae_Granada" w:cs="Al-Kharashi 30" w:hint="cs"/>
                <w:b/>
                <w:bCs/>
                <w:sz w:val="36"/>
                <w:szCs w:val="36"/>
                <w:rtl/>
              </w:rPr>
              <w:t>ــ</w:t>
            </w:r>
            <w:r w:rsidRPr="00AA09E1">
              <w:rPr>
                <w:rFonts w:ascii="ae_Granada" w:hAnsi="ae_Granada" w:cs="Al-Kharashi 30" w:hint="cs"/>
                <w:b/>
                <w:bCs/>
                <w:sz w:val="36"/>
                <w:szCs w:val="36"/>
                <w:rtl/>
              </w:rPr>
              <w:t>اضي</w:t>
            </w:r>
            <w:r w:rsidR="00AA09E1">
              <w:rPr>
                <w:rFonts w:ascii="ae_Granada" w:hAnsi="ae_Granada" w:cs="Al-Kharashi 30" w:hint="cs"/>
                <w:b/>
                <w:bCs/>
                <w:sz w:val="36"/>
                <w:szCs w:val="36"/>
                <w:rtl/>
              </w:rPr>
              <w:t>ــــ</w:t>
            </w:r>
            <w:r w:rsidRPr="00AA09E1">
              <w:rPr>
                <w:rFonts w:ascii="ae_Granada" w:hAnsi="ae_Granada" w:cs="Al-Kharashi 30" w:hint="cs"/>
                <w:b/>
                <w:bCs/>
                <w:sz w:val="36"/>
                <w:szCs w:val="36"/>
                <w:rtl/>
              </w:rPr>
              <w:t>ات</w:t>
            </w:r>
            <w:proofErr w:type="gramEnd"/>
          </w:p>
        </w:tc>
        <w:tc>
          <w:tcPr>
            <w:tcW w:w="3261" w:type="dxa"/>
            <w:vMerge/>
          </w:tcPr>
          <w:p w:rsidR="007727BA" w:rsidRPr="007727BA" w:rsidRDefault="007727BA" w:rsidP="00BD22E9">
            <w:pPr>
              <w:bidi/>
              <w:rPr>
                <w:sz w:val="32"/>
                <w:szCs w:val="32"/>
                <w:rtl/>
              </w:rPr>
            </w:pPr>
          </w:p>
        </w:tc>
      </w:tr>
      <w:tr w:rsidR="00BD22E9" w:rsidTr="00AA09E1">
        <w:trPr>
          <w:trHeight w:val="1974"/>
        </w:trPr>
        <w:tc>
          <w:tcPr>
            <w:tcW w:w="10774" w:type="dxa"/>
            <w:gridSpan w:val="3"/>
          </w:tcPr>
          <w:p w:rsidR="00BD22E9" w:rsidRPr="00BD22E9" w:rsidRDefault="00BD22E9" w:rsidP="00BD22E9">
            <w:pPr>
              <w:bidi/>
              <w:rPr>
                <w:rFonts w:cs="AdvertisingExtraBold"/>
                <w:b/>
                <w:bCs/>
                <w:sz w:val="32"/>
                <w:szCs w:val="32"/>
                <w:rtl/>
                <w:lang w:bidi="ar-MA"/>
              </w:rPr>
            </w:pPr>
            <w:r w:rsidRPr="00BD22E9">
              <w:rPr>
                <w:rFonts w:cs="AdvertisingExtraBold" w:hint="cs"/>
                <w:b/>
                <w:bCs/>
                <w:sz w:val="32"/>
                <w:szCs w:val="32"/>
                <w:rtl/>
                <w:lang w:bidi="ar-MA"/>
              </w:rPr>
              <w:t xml:space="preserve">السند </w:t>
            </w:r>
            <w:proofErr w:type="gramStart"/>
            <w:r w:rsidRPr="00BD22E9">
              <w:rPr>
                <w:rFonts w:cs="AdvertisingExtraBold" w:hint="cs"/>
                <w:b/>
                <w:bCs/>
                <w:sz w:val="32"/>
                <w:szCs w:val="32"/>
                <w:rtl/>
                <w:lang w:bidi="ar-MA"/>
              </w:rPr>
              <w:t xml:space="preserve">(1) </w:t>
            </w:r>
            <w:r>
              <w:rPr>
                <w:rFonts w:cs="AdvertisingExtraBold" w:hint="cs"/>
                <w:b/>
                <w:bCs/>
                <w:sz w:val="32"/>
                <w:szCs w:val="32"/>
                <w:rtl/>
                <w:lang w:bidi="ar-MA"/>
              </w:rPr>
              <w:t>:</w:t>
            </w:r>
            <w:proofErr w:type="gramEnd"/>
          </w:p>
          <w:p w:rsidR="00BD22E9" w:rsidRPr="00AA09E1" w:rsidRDefault="00AA09E1" w:rsidP="00BD22E9">
            <w:pPr>
              <w:bidi/>
              <w:rPr>
                <w:sz w:val="28"/>
                <w:szCs w:val="28"/>
                <w:rtl/>
                <w:lang w:bidi="ar-MA"/>
              </w:rPr>
            </w:pPr>
            <w:r>
              <w:rPr>
                <w:rFonts w:hint="cs"/>
                <w:sz w:val="32"/>
                <w:szCs w:val="32"/>
                <w:rtl/>
                <w:lang w:bidi="ar-MA"/>
              </w:rPr>
              <w:t xml:space="preserve">  </w:t>
            </w:r>
            <w:r w:rsidRPr="00AA09E1">
              <w:rPr>
                <w:rFonts w:hint="cs"/>
                <w:sz w:val="28"/>
                <w:szCs w:val="28"/>
                <w:rtl/>
                <w:lang w:bidi="ar-MA"/>
              </w:rPr>
              <w:t xml:space="preserve">  </w:t>
            </w:r>
            <w:r w:rsidR="00BD22E9" w:rsidRPr="00AA09E1">
              <w:rPr>
                <w:rFonts w:hint="cs"/>
                <w:sz w:val="28"/>
                <w:szCs w:val="28"/>
                <w:rtl/>
                <w:lang w:bidi="ar-MA"/>
              </w:rPr>
              <w:t xml:space="preserve">فلاح من قرية </w:t>
            </w:r>
            <w:proofErr w:type="spellStart"/>
            <w:r w:rsidR="00BD22E9" w:rsidRPr="00AA09E1">
              <w:rPr>
                <w:rFonts w:hint="cs"/>
                <w:sz w:val="28"/>
                <w:szCs w:val="28"/>
                <w:rtl/>
                <w:lang w:bidi="ar-MA"/>
              </w:rPr>
              <w:t>فطناسة</w:t>
            </w:r>
            <w:proofErr w:type="spellEnd"/>
            <w:r w:rsidR="00BD22E9" w:rsidRPr="00AA09E1">
              <w:rPr>
                <w:rFonts w:hint="cs"/>
                <w:sz w:val="28"/>
                <w:szCs w:val="28"/>
                <w:rtl/>
                <w:lang w:bidi="ar-MA"/>
              </w:rPr>
              <w:t xml:space="preserve"> ولاية قبلي يملك واحة نخيل مستطيلة الشكل أبعادها على التصميم 5 صم و 3 صم حسب السّلم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  <w:lang w:bidi="ar-MA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bidi="ar-MA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bidi="ar-MA"/>
                    </w:rPr>
                    <m:t>3200</m:t>
                  </m:r>
                </m:den>
              </m:f>
            </m:oMath>
            <w:r w:rsidR="00BD22E9" w:rsidRPr="00AA09E1">
              <w:rPr>
                <w:rFonts w:hint="cs"/>
                <w:sz w:val="28"/>
                <w:szCs w:val="28"/>
                <w:rtl/>
                <w:lang w:bidi="ar-MA"/>
              </w:rPr>
              <w:t xml:space="preserve"> مغروسة بطريقة 32 م2 لكل نخلة.</w:t>
            </w:r>
          </w:p>
          <w:p w:rsidR="00BD22E9" w:rsidRPr="00AA09E1" w:rsidRDefault="00BD22E9" w:rsidP="00BD22E9">
            <w:pPr>
              <w:bidi/>
              <w:rPr>
                <w:rFonts w:eastAsiaTheme="minorEastAsia"/>
                <w:sz w:val="32"/>
                <w:szCs w:val="32"/>
                <w:rtl/>
                <w:lang w:bidi="ar-MA"/>
              </w:rPr>
            </w:pPr>
            <w:r w:rsidRPr="00AA09E1">
              <w:rPr>
                <w:rFonts w:eastAsiaTheme="minorEastAsia" w:cs="KacstArt" w:hint="cs"/>
                <w:b/>
                <w:bCs/>
                <w:sz w:val="32"/>
                <w:szCs w:val="32"/>
                <w:u w:val="single"/>
                <w:rtl/>
                <w:lang w:bidi="ar-MA"/>
              </w:rPr>
              <w:t>التعليمة 1-1:</w:t>
            </w:r>
            <w:r w:rsidRPr="00AA09E1">
              <w:rPr>
                <w:rFonts w:eastAsiaTheme="minorEastAsia" w:hint="cs"/>
                <w:sz w:val="32"/>
                <w:szCs w:val="32"/>
                <w:rtl/>
                <w:lang w:bidi="ar-MA"/>
              </w:rPr>
              <w:t xml:space="preserve"> </w:t>
            </w:r>
            <w:proofErr w:type="spellStart"/>
            <w:r w:rsidRPr="00AA09E1">
              <w:rPr>
                <w:rFonts w:hint="cs"/>
                <w:sz w:val="28"/>
                <w:szCs w:val="28"/>
                <w:rtl/>
                <w:lang w:bidi="ar-MA"/>
              </w:rPr>
              <w:t>إبحث</w:t>
            </w:r>
            <w:proofErr w:type="spellEnd"/>
            <w:r w:rsidRPr="00AA09E1">
              <w:rPr>
                <w:rFonts w:hint="cs"/>
                <w:sz w:val="28"/>
                <w:szCs w:val="28"/>
                <w:rtl/>
                <w:lang w:bidi="ar-MA"/>
              </w:rPr>
              <w:t xml:space="preserve"> عن مساحة الواحة </w:t>
            </w:r>
            <w:proofErr w:type="spellStart"/>
            <w:r w:rsidRPr="00AA09E1">
              <w:rPr>
                <w:rFonts w:hint="cs"/>
                <w:sz w:val="28"/>
                <w:szCs w:val="28"/>
                <w:rtl/>
                <w:lang w:bidi="ar-MA"/>
              </w:rPr>
              <w:t>بالهآ</w:t>
            </w:r>
            <w:proofErr w:type="spellEnd"/>
            <w:r w:rsidRPr="00AA09E1">
              <w:rPr>
                <w:rFonts w:hint="cs"/>
                <w:sz w:val="28"/>
                <w:szCs w:val="28"/>
                <w:rtl/>
                <w:lang w:bidi="ar-MA"/>
              </w:rPr>
              <w:t xml:space="preserve"> </w:t>
            </w:r>
          </w:p>
          <w:p w:rsidR="00BD22E9" w:rsidRPr="00AA09E1" w:rsidRDefault="00BD22E9" w:rsidP="00BD22E9">
            <w:pPr>
              <w:pStyle w:val="Paragraphedeliste"/>
              <w:numPr>
                <w:ilvl w:val="0"/>
                <w:numId w:val="1"/>
              </w:numPr>
              <w:bidi/>
              <w:rPr>
                <w:sz w:val="32"/>
                <w:szCs w:val="32"/>
                <w:lang w:bidi="ar-MA"/>
              </w:rPr>
            </w:pPr>
            <w:r w:rsidRPr="00AA09E1">
              <w:rPr>
                <w:rFonts w:hint="cs"/>
                <w:sz w:val="32"/>
                <w:szCs w:val="32"/>
                <w:rtl/>
                <w:lang w:bidi="ar-MA"/>
              </w:rPr>
              <w:t xml:space="preserve">   </w:t>
            </w:r>
          </w:p>
          <w:p w:rsidR="00BD22E9" w:rsidRPr="00BD22E9" w:rsidRDefault="00BD22E9" w:rsidP="00BD22E9">
            <w:pPr>
              <w:pStyle w:val="Paragraphedeliste"/>
              <w:numPr>
                <w:ilvl w:val="0"/>
                <w:numId w:val="1"/>
              </w:numPr>
              <w:bidi/>
              <w:rPr>
                <w:sz w:val="32"/>
                <w:szCs w:val="32"/>
                <w:lang w:bidi="ar-MA"/>
              </w:rPr>
            </w:pPr>
            <w:r w:rsidRPr="00BD22E9">
              <w:rPr>
                <w:rFonts w:hint="cs"/>
                <w:sz w:val="32"/>
                <w:szCs w:val="32"/>
                <w:rtl/>
                <w:lang w:bidi="ar-MA"/>
              </w:rPr>
              <w:t xml:space="preserve">   </w:t>
            </w:r>
          </w:p>
          <w:p w:rsidR="00BD22E9" w:rsidRPr="00BD22E9" w:rsidRDefault="00BD22E9" w:rsidP="00BD22E9">
            <w:pPr>
              <w:pStyle w:val="Paragraphedeliste"/>
              <w:numPr>
                <w:ilvl w:val="0"/>
                <w:numId w:val="1"/>
              </w:numPr>
              <w:bidi/>
              <w:rPr>
                <w:sz w:val="32"/>
                <w:szCs w:val="32"/>
                <w:lang w:bidi="ar-MA"/>
              </w:rPr>
            </w:pPr>
            <w:r w:rsidRPr="00BD22E9">
              <w:rPr>
                <w:rFonts w:hint="cs"/>
                <w:sz w:val="32"/>
                <w:szCs w:val="32"/>
                <w:rtl/>
                <w:lang w:bidi="ar-MA"/>
              </w:rPr>
              <w:t xml:space="preserve">  </w:t>
            </w:r>
          </w:p>
          <w:p w:rsidR="00BD22E9" w:rsidRPr="00BD22E9" w:rsidRDefault="00BD22E9" w:rsidP="00BD22E9">
            <w:pPr>
              <w:bidi/>
              <w:rPr>
                <w:sz w:val="32"/>
                <w:szCs w:val="32"/>
                <w:rtl/>
                <w:lang w:bidi="ar-MA"/>
              </w:rPr>
            </w:pPr>
            <w:r w:rsidRPr="00AA09E1">
              <w:rPr>
                <w:rFonts w:eastAsiaTheme="minorEastAsia" w:cs="KacstArt" w:hint="cs"/>
                <w:b/>
                <w:bCs/>
                <w:sz w:val="32"/>
                <w:szCs w:val="32"/>
                <w:u w:val="single"/>
                <w:rtl/>
                <w:lang w:bidi="ar-MA"/>
              </w:rPr>
              <w:t>التعليمة 2-1:</w:t>
            </w:r>
            <w:r w:rsidRPr="00BD22E9">
              <w:rPr>
                <w:rFonts w:hint="cs"/>
                <w:sz w:val="32"/>
                <w:szCs w:val="32"/>
                <w:rtl/>
                <w:lang w:bidi="ar-MA"/>
              </w:rPr>
              <w:t xml:space="preserve"> </w:t>
            </w:r>
            <w:proofErr w:type="spellStart"/>
            <w:r w:rsidRPr="00AA09E1">
              <w:rPr>
                <w:rFonts w:hint="cs"/>
                <w:sz w:val="28"/>
                <w:szCs w:val="28"/>
                <w:rtl/>
                <w:lang w:bidi="ar-MA"/>
              </w:rPr>
              <w:t>إبحث</w:t>
            </w:r>
            <w:proofErr w:type="spellEnd"/>
            <w:r w:rsidRPr="00AA09E1">
              <w:rPr>
                <w:rFonts w:hint="cs"/>
                <w:sz w:val="28"/>
                <w:szCs w:val="28"/>
                <w:rtl/>
                <w:lang w:bidi="ar-MA"/>
              </w:rPr>
              <w:t xml:space="preserve"> عن عدد النخيل بهذه الواحة.</w:t>
            </w:r>
          </w:p>
          <w:p w:rsidR="00BD22E9" w:rsidRPr="00BD22E9" w:rsidRDefault="00BD22E9" w:rsidP="00BD22E9">
            <w:pPr>
              <w:pStyle w:val="Paragraphedeliste"/>
              <w:numPr>
                <w:ilvl w:val="0"/>
                <w:numId w:val="1"/>
              </w:numPr>
              <w:bidi/>
              <w:rPr>
                <w:sz w:val="32"/>
                <w:szCs w:val="32"/>
                <w:lang w:bidi="ar-MA"/>
              </w:rPr>
            </w:pPr>
            <w:r w:rsidRPr="00BD22E9">
              <w:rPr>
                <w:rFonts w:hint="cs"/>
                <w:sz w:val="32"/>
                <w:szCs w:val="32"/>
                <w:rtl/>
                <w:lang w:bidi="ar-MA"/>
              </w:rPr>
              <w:t xml:space="preserve">   </w:t>
            </w:r>
          </w:p>
          <w:p w:rsidR="00BD22E9" w:rsidRPr="00BD22E9" w:rsidRDefault="00BD22E9" w:rsidP="00BD22E9">
            <w:pPr>
              <w:pStyle w:val="Paragraphedeliste"/>
              <w:bidi/>
              <w:rPr>
                <w:sz w:val="32"/>
                <w:szCs w:val="32"/>
                <w:lang w:bidi="ar-MA"/>
              </w:rPr>
            </w:pPr>
            <w:r w:rsidRPr="00BD22E9">
              <w:rPr>
                <w:rFonts w:hint="cs"/>
                <w:sz w:val="32"/>
                <w:szCs w:val="32"/>
                <w:rtl/>
                <w:lang w:bidi="ar-MA"/>
              </w:rPr>
              <w:t xml:space="preserve"> </w:t>
            </w:r>
          </w:p>
          <w:p w:rsidR="00BD22E9" w:rsidRPr="00BD22E9" w:rsidRDefault="00BD22E9" w:rsidP="00BD22E9">
            <w:pPr>
              <w:bidi/>
              <w:rPr>
                <w:sz w:val="32"/>
                <w:szCs w:val="32"/>
                <w:rtl/>
              </w:rPr>
            </w:pPr>
          </w:p>
        </w:tc>
      </w:tr>
      <w:tr w:rsidR="00BD22E9" w:rsidTr="00AA09E1">
        <w:trPr>
          <w:trHeight w:val="1971"/>
        </w:trPr>
        <w:tc>
          <w:tcPr>
            <w:tcW w:w="10774" w:type="dxa"/>
            <w:gridSpan w:val="3"/>
          </w:tcPr>
          <w:p w:rsidR="00BD22E9" w:rsidRPr="00BD22E9" w:rsidRDefault="00BD22E9" w:rsidP="00BD22E9">
            <w:pPr>
              <w:bidi/>
              <w:rPr>
                <w:rFonts w:cs="AdvertisingExtraBold"/>
                <w:b/>
                <w:bCs/>
                <w:sz w:val="32"/>
                <w:szCs w:val="32"/>
                <w:rtl/>
                <w:lang w:bidi="ar-MA"/>
              </w:rPr>
            </w:pPr>
            <w:r w:rsidRPr="00BD22E9">
              <w:rPr>
                <w:rFonts w:cs="AdvertisingExtraBold" w:hint="cs"/>
                <w:b/>
                <w:bCs/>
                <w:sz w:val="32"/>
                <w:szCs w:val="32"/>
                <w:rtl/>
                <w:lang w:bidi="ar-MA"/>
              </w:rPr>
              <w:t xml:space="preserve">السند </w:t>
            </w:r>
            <w:proofErr w:type="gramStart"/>
            <w:r w:rsidRPr="00BD22E9">
              <w:rPr>
                <w:rFonts w:cs="AdvertisingExtraBold" w:hint="cs"/>
                <w:b/>
                <w:bCs/>
                <w:sz w:val="32"/>
                <w:szCs w:val="32"/>
                <w:rtl/>
                <w:lang w:bidi="ar-MA"/>
              </w:rPr>
              <w:t>(2) :</w:t>
            </w:r>
            <w:proofErr w:type="gramEnd"/>
            <w:r w:rsidRPr="00BD22E9">
              <w:rPr>
                <w:rFonts w:cs="AdvertisingExtraBold" w:hint="cs"/>
                <w:b/>
                <w:bCs/>
                <w:sz w:val="32"/>
                <w:szCs w:val="32"/>
                <w:rtl/>
                <w:lang w:bidi="ar-MA"/>
              </w:rPr>
              <w:t xml:space="preserve"> </w:t>
            </w:r>
          </w:p>
          <w:p w:rsidR="00BD22E9" w:rsidRPr="00AA09E1" w:rsidRDefault="00AA09E1" w:rsidP="001D72B4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 xml:space="preserve">     </w:t>
            </w:r>
            <w:r w:rsidR="00BD22E9" w:rsidRPr="00AA09E1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 xml:space="preserve">في موسم الجني أنتجت النخلة الواحدة 65 </w:t>
            </w:r>
            <w:proofErr w:type="spellStart"/>
            <w:r w:rsidR="00BD22E9" w:rsidRPr="00AA09E1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كغ</w:t>
            </w:r>
            <w:proofErr w:type="spellEnd"/>
            <w:r w:rsidR="00BD22E9" w:rsidRPr="00AA09E1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 xml:space="preserve">. باعه الفلاح </w:t>
            </w:r>
            <w:r w:rsidR="001D72B4">
              <w:rPr>
                <w:rFonts w:asciiTheme="majorBidi" w:hAnsiTheme="majorBidi" w:cstheme="majorBidi"/>
                <w:sz w:val="28"/>
                <w:szCs w:val="28"/>
                <w:lang w:bidi="ar-MA"/>
              </w:rPr>
              <w:t>2300</w:t>
            </w:r>
            <w:r w:rsidR="001D72B4"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د</w:t>
            </w:r>
            <w:r w:rsidR="00BD22E9" w:rsidRPr="00AA09E1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الطن الواحد كما بلغت المصاريف 35</w:t>
            </w:r>
            <w:r w:rsidR="00BD22E9" w:rsidRPr="00AA09E1">
              <w:rPr>
                <w:rFonts w:asciiTheme="majorBidi" w:hAnsiTheme="majorBidi" w:cstheme="majorBidi"/>
                <w:sz w:val="28"/>
                <w:szCs w:val="28"/>
                <w:lang w:bidi="ar-MA"/>
              </w:rPr>
              <w:t>%</w:t>
            </w:r>
            <w:r w:rsidR="001D72B4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 xml:space="preserve"> من ثمن البيع </w:t>
            </w:r>
            <w:proofErr w:type="spellStart"/>
            <w:r w:rsidR="001D72B4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وإحتفظ</w:t>
            </w:r>
            <w:proofErr w:type="spellEnd"/>
            <w:r w:rsidR="001D72B4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 xml:space="preserve"> بـخمسه</w:t>
            </w:r>
            <w:r w:rsidR="00BD22E9" w:rsidRPr="00AA09E1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 xml:space="preserve"> لمواجهة مصاريف الموسم القادم.</w:t>
            </w:r>
          </w:p>
          <w:p w:rsidR="00BD22E9" w:rsidRDefault="00BD22E9" w:rsidP="00BD22E9">
            <w:pPr>
              <w:bidi/>
              <w:rPr>
                <w:rFonts w:eastAsiaTheme="minorEastAsia"/>
                <w:sz w:val="40"/>
                <w:szCs w:val="40"/>
                <w:rtl/>
                <w:lang w:bidi="ar-MA"/>
              </w:rPr>
            </w:pPr>
            <w:proofErr w:type="gramStart"/>
            <w:r w:rsidRPr="00AA09E1">
              <w:rPr>
                <w:rFonts w:eastAsiaTheme="minorEastAsia" w:cs="KacstArt" w:hint="cs"/>
                <w:b/>
                <w:bCs/>
                <w:sz w:val="32"/>
                <w:szCs w:val="32"/>
                <w:u w:val="single"/>
                <w:rtl/>
                <w:lang w:bidi="ar-MA"/>
              </w:rPr>
              <w:t>التعليمة</w:t>
            </w:r>
            <w:proofErr w:type="gramEnd"/>
            <w:r w:rsidRPr="00AA09E1">
              <w:rPr>
                <w:rFonts w:eastAsiaTheme="minorEastAsia" w:cs="KacstArt" w:hint="cs"/>
                <w:b/>
                <w:bCs/>
                <w:sz w:val="32"/>
                <w:szCs w:val="32"/>
                <w:u w:val="single"/>
                <w:rtl/>
                <w:lang w:bidi="ar-MA"/>
              </w:rPr>
              <w:t xml:space="preserve"> 1-2:</w:t>
            </w:r>
            <w:r>
              <w:rPr>
                <w:rFonts w:eastAsiaTheme="minorEastAsia" w:hint="cs"/>
                <w:sz w:val="40"/>
                <w:szCs w:val="40"/>
                <w:rtl/>
                <w:lang w:bidi="ar-MA"/>
              </w:rPr>
              <w:t xml:space="preserve"> </w:t>
            </w:r>
            <w:r w:rsidRPr="00AA09E1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كتلة الإنتاج بالطن</w:t>
            </w:r>
          </w:p>
          <w:p w:rsidR="00BD22E9" w:rsidRPr="00BD22E9" w:rsidRDefault="00BD22E9" w:rsidP="00BD22E9">
            <w:pPr>
              <w:pStyle w:val="Paragraphedeliste"/>
              <w:numPr>
                <w:ilvl w:val="0"/>
                <w:numId w:val="1"/>
              </w:numPr>
              <w:bidi/>
              <w:rPr>
                <w:sz w:val="32"/>
                <w:szCs w:val="32"/>
                <w:lang w:bidi="ar-MA"/>
              </w:rPr>
            </w:pPr>
            <w:r>
              <w:rPr>
                <w:rFonts w:eastAsiaTheme="minorEastAsia" w:hint="cs"/>
                <w:sz w:val="40"/>
                <w:szCs w:val="40"/>
                <w:rtl/>
                <w:lang w:bidi="ar-MA"/>
              </w:rPr>
              <w:t xml:space="preserve">   </w:t>
            </w:r>
          </w:p>
          <w:p w:rsidR="00BD22E9" w:rsidRDefault="00BD22E9" w:rsidP="00BD22E9">
            <w:pPr>
              <w:bidi/>
              <w:rPr>
                <w:rFonts w:eastAsiaTheme="minorEastAsia"/>
                <w:sz w:val="40"/>
                <w:szCs w:val="40"/>
                <w:rtl/>
                <w:lang w:bidi="ar-MA"/>
              </w:rPr>
            </w:pPr>
            <w:proofErr w:type="gramStart"/>
            <w:r w:rsidRPr="00AA09E1">
              <w:rPr>
                <w:rFonts w:eastAsiaTheme="minorEastAsia" w:cs="KacstArt" w:hint="cs"/>
                <w:b/>
                <w:bCs/>
                <w:sz w:val="32"/>
                <w:szCs w:val="32"/>
                <w:u w:val="single"/>
                <w:rtl/>
                <w:lang w:bidi="ar-MA"/>
              </w:rPr>
              <w:t>التعليمة</w:t>
            </w:r>
            <w:proofErr w:type="gramEnd"/>
            <w:r w:rsidRPr="00AA09E1">
              <w:rPr>
                <w:rFonts w:eastAsiaTheme="minorEastAsia" w:cs="KacstArt" w:hint="cs"/>
                <w:b/>
                <w:bCs/>
                <w:sz w:val="32"/>
                <w:szCs w:val="32"/>
                <w:u w:val="single"/>
                <w:rtl/>
                <w:lang w:bidi="ar-MA"/>
              </w:rPr>
              <w:t xml:space="preserve"> 2-2:</w:t>
            </w:r>
            <w:r w:rsidRPr="00AA09E1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 xml:space="preserve"> ثمن البيع </w:t>
            </w:r>
          </w:p>
          <w:p w:rsidR="00BD22E9" w:rsidRPr="00BD22E9" w:rsidRDefault="00BD22E9" w:rsidP="00BD22E9">
            <w:pPr>
              <w:pStyle w:val="Paragraphedeliste"/>
              <w:numPr>
                <w:ilvl w:val="0"/>
                <w:numId w:val="1"/>
              </w:numPr>
              <w:bidi/>
              <w:rPr>
                <w:sz w:val="32"/>
                <w:szCs w:val="32"/>
                <w:lang w:bidi="ar-MA"/>
              </w:rPr>
            </w:pPr>
            <w:r>
              <w:rPr>
                <w:rFonts w:eastAsiaTheme="minorEastAsia" w:hint="cs"/>
                <w:sz w:val="40"/>
                <w:szCs w:val="40"/>
                <w:rtl/>
                <w:lang w:bidi="ar-MA"/>
              </w:rPr>
              <w:t xml:space="preserve">   </w:t>
            </w:r>
          </w:p>
          <w:p w:rsidR="00BD22E9" w:rsidRDefault="00BD22E9" w:rsidP="00BD22E9">
            <w:pPr>
              <w:bidi/>
              <w:rPr>
                <w:rFonts w:eastAsiaTheme="minorEastAsia"/>
                <w:sz w:val="40"/>
                <w:szCs w:val="40"/>
                <w:rtl/>
                <w:lang w:bidi="ar-MA"/>
              </w:rPr>
            </w:pPr>
            <w:proofErr w:type="gramStart"/>
            <w:r w:rsidRPr="00AA09E1">
              <w:rPr>
                <w:rFonts w:eastAsiaTheme="minorEastAsia" w:cs="KacstArt" w:hint="cs"/>
                <w:b/>
                <w:bCs/>
                <w:sz w:val="32"/>
                <w:szCs w:val="32"/>
                <w:u w:val="single"/>
                <w:rtl/>
                <w:lang w:bidi="ar-MA"/>
              </w:rPr>
              <w:t>التعليمة</w:t>
            </w:r>
            <w:proofErr w:type="gramEnd"/>
            <w:r w:rsidRPr="00AA09E1">
              <w:rPr>
                <w:rFonts w:eastAsiaTheme="minorEastAsia" w:cs="KacstArt" w:hint="cs"/>
                <w:b/>
                <w:bCs/>
                <w:sz w:val="32"/>
                <w:szCs w:val="32"/>
                <w:u w:val="single"/>
                <w:rtl/>
                <w:lang w:bidi="ar-MA"/>
              </w:rPr>
              <w:t xml:space="preserve"> 2-3:</w:t>
            </w:r>
            <w:r>
              <w:rPr>
                <w:rFonts w:eastAsiaTheme="minorEastAsia" w:hint="cs"/>
                <w:sz w:val="40"/>
                <w:szCs w:val="40"/>
                <w:rtl/>
                <w:lang w:bidi="ar-MA"/>
              </w:rPr>
              <w:t xml:space="preserve"> </w:t>
            </w:r>
            <w:r w:rsidRPr="00AA09E1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المصاريف الجمليّة</w:t>
            </w:r>
          </w:p>
          <w:p w:rsidR="00BD22E9" w:rsidRDefault="00BD22E9" w:rsidP="00BD22E9">
            <w:pPr>
              <w:pStyle w:val="Paragraphedeliste"/>
              <w:numPr>
                <w:ilvl w:val="0"/>
                <w:numId w:val="1"/>
              </w:numPr>
              <w:bidi/>
              <w:rPr>
                <w:rFonts w:eastAsiaTheme="minorEastAsia"/>
                <w:sz w:val="40"/>
                <w:szCs w:val="40"/>
                <w:lang w:bidi="ar-MA"/>
              </w:rPr>
            </w:pPr>
            <w:r>
              <w:rPr>
                <w:rFonts w:eastAsiaTheme="minorEastAsia" w:hint="cs"/>
                <w:sz w:val="40"/>
                <w:szCs w:val="40"/>
                <w:rtl/>
                <w:lang w:bidi="ar-MA"/>
              </w:rPr>
              <w:t xml:space="preserve">  </w:t>
            </w:r>
          </w:p>
          <w:p w:rsidR="00BD22E9" w:rsidRDefault="00BD22E9" w:rsidP="00BD22E9">
            <w:pPr>
              <w:bidi/>
              <w:rPr>
                <w:rFonts w:eastAsiaTheme="minorEastAsia"/>
                <w:sz w:val="40"/>
                <w:szCs w:val="40"/>
                <w:rtl/>
                <w:lang w:bidi="ar-MA"/>
              </w:rPr>
            </w:pPr>
            <w:proofErr w:type="gramStart"/>
            <w:r w:rsidRPr="00AA09E1">
              <w:rPr>
                <w:rFonts w:eastAsiaTheme="minorEastAsia" w:cs="KacstArt" w:hint="cs"/>
                <w:b/>
                <w:bCs/>
                <w:sz w:val="32"/>
                <w:szCs w:val="32"/>
                <w:u w:val="single"/>
                <w:rtl/>
                <w:lang w:bidi="ar-MA"/>
              </w:rPr>
              <w:t>التعليمة</w:t>
            </w:r>
            <w:proofErr w:type="gramEnd"/>
            <w:r w:rsidRPr="00AA09E1">
              <w:rPr>
                <w:rFonts w:eastAsiaTheme="minorEastAsia" w:cs="KacstArt" w:hint="cs"/>
                <w:b/>
                <w:bCs/>
                <w:sz w:val="32"/>
                <w:szCs w:val="32"/>
                <w:u w:val="single"/>
                <w:rtl/>
                <w:lang w:bidi="ar-MA"/>
              </w:rPr>
              <w:t xml:space="preserve"> 2-4:</w:t>
            </w:r>
            <w:r>
              <w:rPr>
                <w:rFonts w:eastAsiaTheme="minorEastAsia" w:hint="cs"/>
                <w:sz w:val="40"/>
                <w:szCs w:val="40"/>
                <w:rtl/>
                <w:lang w:bidi="ar-MA"/>
              </w:rPr>
              <w:t xml:space="preserve"> </w:t>
            </w:r>
            <w:r w:rsidRPr="00AA09E1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الدخل الصافي</w:t>
            </w:r>
          </w:p>
          <w:p w:rsidR="00BD22E9" w:rsidRDefault="00BD22E9" w:rsidP="00BD22E9">
            <w:pPr>
              <w:pStyle w:val="Paragraphedeliste"/>
              <w:numPr>
                <w:ilvl w:val="0"/>
                <w:numId w:val="1"/>
              </w:numPr>
              <w:bidi/>
              <w:rPr>
                <w:rFonts w:eastAsiaTheme="minorEastAsia"/>
                <w:sz w:val="40"/>
                <w:szCs w:val="40"/>
                <w:lang w:bidi="ar-MA"/>
              </w:rPr>
            </w:pPr>
            <w:r>
              <w:rPr>
                <w:rFonts w:eastAsiaTheme="minorEastAsia" w:hint="cs"/>
                <w:sz w:val="40"/>
                <w:szCs w:val="40"/>
                <w:rtl/>
                <w:lang w:bidi="ar-MA"/>
              </w:rPr>
              <w:t xml:space="preserve">  </w:t>
            </w:r>
          </w:p>
          <w:p w:rsidR="00BD22E9" w:rsidRPr="00BD22E9" w:rsidRDefault="00BD22E9" w:rsidP="00BD22E9">
            <w:pPr>
              <w:bidi/>
              <w:rPr>
                <w:sz w:val="32"/>
                <w:szCs w:val="32"/>
                <w:rtl/>
                <w:lang w:bidi="ar-MA"/>
              </w:rPr>
            </w:pPr>
          </w:p>
        </w:tc>
      </w:tr>
      <w:tr w:rsidR="00BD22E9" w:rsidTr="00AA09E1">
        <w:trPr>
          <w:trHeight w:val="1408"/>
        </w:trPr>
        <w:tc>
          <w:tcPr>
            <w:tcW w:w="10774" w:type="dxa"/>
            <w:gridSpan w:val="3"/>
          </w:tcPr>
          <w:p w:rsidR="00BD22E9" w:rsidRDefault="00BD22E9" w:rsidP="00BD22E9">
            <w:pPr>
              <w:bidi/>
              <w:rPr>
                <w:rFonts w:cs="AdvertisingExtraBold"/>
                <w:b/>
                <w:bCs/>
                <w:sz w:val="32"/>
                <w:szCs w:val="32"/>
                <w:rtl/>
                <w:lang w:bidi="ar-MA"/>
              </w:rPr>
            </w:pPr>
            <w:r w:rsidRPr="00BD22E9">
              <w:rPr>
                <w:rFonts w:cs="AdvertisingExtraBold" w:hint="cs"/>
                <w:b/>
                <w:bCs/>
                <w:sz w:val="32"/>
                <w:szCs w:val="32"/>
                <w:rtl/>
                <w:lang w:bidi="ar-MA"/>
              </w:rPr>
              <w:t xml:space="preserve">السند </w:t>
            </w:r>
            <w:proofErr w:type="gramStart"/>
            <w:r w:rsidRPr="00BD22E9">
              <w:rPr>
                <w:rFonts w:cs="AdvertisingExtraBold" w:hint="cs"/>
                <w:b/>
                <w:bCs/>
                <w:sz w:val="32"/>
                <w:szCs w:val="32"/>
                <w:rtl/>
                <w:lang w:bidi="ar-MA"/>
              </w:rPr>
              <w:t>(</w:t>
            </w:r>
            <w:r>
              <w:rPr>
                <w:rFonts w:cs="AdvertisingExtraBold" w:hint="cs"/>
                <w:b/>
                <w:bCs/>
                <w:sz w:val="32"/>
                <w:szCs w:val="32"/>
                <w:rtl/>
                <w:lang w:bidi="ar-MA"/>
              </w:rPr>
              <w:t>3</w:t>
            </w:r>
            <w:r w:rsidRPr="00BD22E9">
              <w:rPr>
                <w:rFonts w:cs="AdvertisingExtraBold" w:hint="cs"/>
                <w:b/>
                <w:bCs/>
                <w:sz w:val="32"/>
                <w:szCs w:val="32"/>
                <w:rtl/>
                <w:lang w:bidi="ar-MA"/>
              </w:rPr>
              <w:t>) :</w:t>
            </w:r>
            <w:proofErr w:type="gramEnd"/>
            <w:r w:rsidRPr="00BD22E9">
              <w:rPr>
                <w:rFonts w:cs="AdvertisingExtraBold" w:hint="cs"/>
                <w:b/>
                <w:bCs/>
                <w:sz w:val="32"/>
                <w:szCs w:val="32"/>
                <w:rtl/>
                <w:lang w:bidi="ar-MA"/>
              </w:rPr>
              <w:t xml:space="preserve"> </w:t>
            </w:r>
          </w:p>
          <w:p w:rsidR="00BD22E9" w:rsidRPr="00AA09E1" w:rsidRDefault="00AA09E1" w:rsidP="007727BA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 xml:space="preserve">    </w:t>
            </w:r>
            <w:r w:rsidR="00BD22E9" w:rsidRPr="00AA09E1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نقل الإنتاج من الواحة إلى مركز التبريد بواسطة</w:t>
            </w:r>
            <w:r w:rsidR="007727BA" w:rsidRPr="00AA09E1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 xml:space="preserve"> شاحنة حمولتها القصوى 2500 </w:t>
            </w:r>
            <w:proofErr w:type="spellStart"/>
            <w:r w:rsidR="007727BA" w:rsidRPr="00AA09E1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كغ</w:t>
            </w:r>
            <w:proofErr w:type="spellEnd"/>
            <w:r w:rsidR="007727BA" w:rsidRPr="00AA09E1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. ت</w:t>
            </w:r>
            <w:r w:rsidR="00BD22E9" w:rsidRPr="00AA09E1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 xml:space="preserve">ستغرق </w:t>
            </w:r>
            <w:r w:rsidR="007727BA" w:rsidRPr="00AA09E1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السفرة الواحدة ذهابا و إيابا 38 دق. صاحب الشاحنة ومعاونيه بدؤوا العمل على 6 س   و40دق .</w:t>
            </w:r>
          </w:p>
          <w:p w:rsidR="007727BA" w:rsidRDefault="007727BA" w:rsidP="007727BA">
            <w:pPr>
              <w:bidi/>
              <w:rPr>
                <w:rFonts w:eastAsiaTheme="minorEastAsia"/>
                <w:sz w:val="40"/>
                <w:szCs w:val="40"/>
                <w:rtl/>
                <w:lang w:bidi="ar-MA"/>
              </w:rPr>
            </w:pPr>
            <w:r w:rsidRPr="00AA09E1">
              <w:rPr>
                <w:rFonts w:eastAsiaTheme="minorEastAsia" w:cs="KacstArt" w:hint="cs"/>
                <w:b/>
                <w:bCs/>
                <w:sz w:val="32"/>
                <w:szCs w:val="32"/>
                <w:u w:val="single"/>
                <w:rtl/>
                <w:lang w:bidi="ar-MA"/>
              </w:rPr>
              <w:t>التعليمة 3-1</w:t>
            </w:r>
            <w:r w:rsidRPr="00AA09E1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 xml:space="preserve">: </w:t>
            </w:r>
            <w:proofErr w:type="spellStart"/>
            <w:r w:rsidRPr="00AA09E1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ماهو</w:t>
            </w:r>
            <w:proofErr w:type="spellEnd"/>
            <w:r w:rsidRPr="00AA09E1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 xml:space="preserve"> عدد السفرات؟</w:t>
            </w:r>
          </w:p>
          <w:p w:rsidR="007727BA" w:rsidRDefault="007727BA" w:rsidP="007727BA">
            <w:pPr>
              <w:pStyle w:val="Paragraphedeliste"/>
              <w:numPr>
                <w:ilvl w:val="0"/>
                <w:numId w:val="1"/>
              </w:numPr>
              <w:bidi/>
              <w:rPr>
                <w:rFonts w:eastAsiaTheme="minorEastAsia"/>
                <w:sz w:val="40"/>
                <w:szCs w:val="40"/>
                <w:lang w:bidi="ar-MA"/>
              </w:rPr>
            </w:pPr>
            <w:r>
              <w:rPr>
                <w:rFonts w:eastAsiaTheme="minorEastAsia" w:hint="cs"/>
                <w:sz w:val="40"/>
                <w:szCs w:val="40"/>
                <w:rtl/>
                <w:lang w:bidi="ar-MA"/>
              </w:rPr>
              <w:t xml:space="preserve">   </w:t>
            </w:r>
          </w:p>
          <w:p w:rsidR="007727BA" w:rsidRDefault="007727BA" w:rsidP="007727BA">
            <w:pPr>
              <w:pStyle w:val="Paragraphedeliste"/>
              <w:bidi/>
              <w:rPr>
                <w:rFonts w:eastAsiaTheme="minorEastAsia"/>
                <w:sz w:val="40"/>
                <w:szCs w:val="40"/>
                <w:rtl/>
                <w:lang w:bidi="ar-MA"/>
              </w:rPr>
            </w:pPr>
            <w:r w:rsidRPr="00AA09E1">
              <w:rPr>
                <w:rFonts w:eastAsiaTheme="minorEastAsia" w:cs="KacstArt" w:hint="cs"/>
                <w:b/>
                <w:bCs/>
                <w:sz w:val="32"/>
                <w:szCs w:val="32"/>
                <w:u w:val="single"/>
                <w:rtl/>
                <w:lang w:bidi="ar-MA"/>
              </w:rPr>
              <w:t>التعليمة 3-2:</w:t>
            </w:r>
            <w:r>
              <w:rPr>
                <w:rFonts w:eastAsiaTheme="minorEastAsia" w:hint="cs"/>
                <w:sz w:val="40"/>
                <w:szCs w:val="40"/>
                <w:rtl/>
                <w:lang w:bidi="ar-MA"/>
              </w:rPr>
              <w:t xml:space="preserve"> </w:t>
            </w:r>
            <w:r w:rsidRPr="00AA09E1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 xml:space="preserve">ساعة </w:t>
            </w:r>
            <w:proofErr w:type="spellStart"/>
            <w:r w:rsidRPr="00AA09E1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الإنتهاء</w:t>
            </w:r>
            <w:proofErr w:type="spellEnd"/>
            <w:r w:rsidRPr="00AA09E1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 xml:space="preserve"> من العمل</w:t>
            </w:r>
            <w:r>
              <w:rPr>
                <w:rFonts w:eastAsiaTheme="minorEastAsia" w:hint="cs"/>
                <w:sz w:val="40"/>
                <w:szCs w:val="40"/>
                <w:rtl/>
                <w:lang w:bidi="ar-MA"/>
              </w:rPr>
              <w:t xml:space="preserve"> </w:t>
            </w:r>
          </w:p>
          <w:p w:rsidR="00BD22E9" w:rsidRPr="007727BA" w:rsidRDefault="007727BA" w:rsidP="007727BA">
            <w:pPr>
              <w:pStyle w:val="Paragraphedeliste"/>
              <w:numPr>
                <w:ilvl w:val="0"/>
                <w:numId w:val="1"/>
              </w:numPr>
              <w:bidi/>
              <w:rPr>
                <w:rFonts w:eastAsiaTheme="minorEastAsia"/>
                <w:sz w:val="40"/>
                <w:szCs w:val="40"/>
                <w:lang w:bidi="ar-MA"/>
              </w:rPr>
            </w:pPr>
            <w:r>
              <w:rPr>
                <w:rFonts w:eastAsiaTheme="minorEastAsia" w:hint="cs"/>
                <w:sz w:val="40"/>
                <w:szCs w:val="40"/>
                <w:rtl/>
                <w:lang w:bidi="ar-MA"/>
              </w:rPr>
              <w:t xml:space="preserve">  </w:t>
            </w:r>
          </w:p>
        </w:tc>
      </w:tr>
      <w:tr w:rsidR="007727BA" w:rsidTr="00AA09E1">
        <w:trPr>
          <w:trHeight w:val="1971"/>
        </w:trPr>
        <w:tc>
          <w:tcPr>
            <w:tcW w:w="10774" w:type="dxa"/>
            <w:gridSpan w:val="3"/>
          </w:tcPr>
          <w:p w:rsidR="007727BA" w:rsidRDefault="007727BA" w:rsidP="007727BA">
            <w:pPr>
              <w:bidi/>
              <w:rPr>
                <w:rFonts w:cs="AdvertisingExtraBold"/>
                <w:b/>
                <w:bCs/>
                <w:sz w:val="32"/>
                <w:szCs w:val="32"/>
                <w:rtl/>
                <w:lang w:bidi="ar-MA"/>
              </w:rPr>
            </w:pPr>
            <w:r w:rsidRPr="00BD22E9">
              <w:rPr>
                <w:rFonts w:cs="AdvertisingExtraBold" w:hint="cs"/>
                <w:b/>
                <w:bCs/>
                <w:sz w:val="32"/>
                <w:szCs w:val="32"/>
                <w:rtl/>
                <w:lang w:bidi="ar-MA"/>
              </w:rPr>
              <w:lastRenderedPageBreak/>
              <w:t xml:space="preserve">السند </w:t>
            </w:r>
            <w:proofErr w:type="gramStart"/>
            <w:r w:rsidRPr="00BD22E9">
              <w:rPr>
                <w:rFonts w:cs="AdvertisingExtraBold" w:hint="cs"/>
                <w:b/>
                <w:bCs/>
                <w:sz w:val="32"/>
                <w:szCs w:val="32"/>
                <w:rtl/>
                <w:lang w:bidi="ar-MA"/>
              </w:rPr>
              <w:t>(</w:t>
            </w:r>
            <w:r>
              <w:rPr>
                <w:rFonts w:cs="AdvertisingExtraBold" w:hint="cs"/>
                <w:b/>
                <w:bCs/>
                <w:sz w:val="32"/>
                <w:szCs w:val="32"/>
                <w:rtl/>
                <w:lang w:bidi="ar-MA"/>
              </w:rPr>
              <w:t>4</w:t>
            </w:r>
            <w:r w:rsidRPr="00BD22E9">
              <w:rPr>
                <w:rFonts w:cs="AdvertisingExtraBold" w:hint="cs"/>
                <w:b/>
                <w:bCs/>
                <w:sz w:val="32"/>
                <w:szCs w:val="32"/>
                <w:rtl/>
                <w:lang w:bidi="ar-MA"/>
              </w:rPr>
              <w:t>) :</w:t>
            </w:r>
            <w:proofErr w:type="gramEnd"/>
            <w:r w:rsidRPr="00BD22E9">
              <w:rPr>
                <w:rFonts w:cs="AdvertisingExtraBold" w:hint="cs"/>
                <w:b/>
                <w:bCs/>
                <w:sz w:val="32"/>
                <w:szCs w:val="32"/>
                <w:rtl/>
                <w:lang w:bidi="ar-MA"/>
              </w:rPr>
              <w:t xml:space="preserve"> </w:t>
            </w:r>
          </w:p>
          <w:p w:rsidR="007727BA" w:rsidRPr="00AA09E1" w:rsidRDefault="007727BA" w:rsidP="007727BA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AA09E1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 xml:space="preserve">قرر الفلاح شراء جرّار جديد </w:t>
            </w:r>
            <w:proofErr w:type="spellStart"/>
            <w:r w:rsidRPr="00AA09E1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بـ</w:t>
            </w:r>
            <w:proofErr w:type="spellEnd"/>
            <w:r w:rsidRPr="00AA09E1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 xml:space="preserve"> 35400 د </w:t>
            </w:r>
            <w:proofErr w:type="gramStart"/>
            <w:r w:rsidRPr="00AA09E1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 xml:space="preserve">دفع </w:t>
            </w:r>
            <m:oMath>
              <m:f>
                <m:fPr>
                  <m:ctrlPr>
                    <w:rPr>
                      <w:rFonts w:ascii="Cambria Math" w:hAnsi="Cambria Math" w:cstheme="majorBidi"/>
                      <w:sz w:val="28"/>
                      <w:szCs w:val="28"/>
                      <w:lang w:bidi="ar-MA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  <w:lang w:bidi="ar-MA"/>
                    </w:rPr>
                    <m:t>3</m:t>
                  </m:r>
                  <w:proofErr w:type="gramEnd"/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  <w:lang w:bidi="ar-MA"/>
                    </w:rPr>
                    <m:t>5</m:t>
                  </m:r>
                </m:den>
              </m:f>
            </m:oMath>
            <w:r w:rsidRPr="00AA09E1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 xml:space="preserve"> المبلغ ودفع الباقي أقساطا شهرية بفائض قدره 12</w:t>
            </w:r>
            <w:r w:rsidRPr="00AA09E1">
              <w:rPr>
                <w:rFonts w:asciiTheme="majorBidi" w:hAnsiTheme="majorBidi" w:cstheme="majorBidi"/>
                <w:sz w:val="28"/>
                <w:szCs w:val="28"/>
                <w:lang w:bidi="ar-MA"/>
              </w:rPr>
              <w:t>%</w:t>
            </w:r>
            <w:r w:rsidR="001D72B4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من الباقي</w:t>
            </w:r>
            <w:r w:rsidRPr="00AA09E1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 xml:space="preserve"> لمدّة سنتين.</w:t>
            </w:r>
          </w:p>
          <w:p w:rsidR="007727BA" w:rsidRDefault="007727BA" w:rsidP="007727BA">
            <w:pPr>
              <w:bidi/>
              <w:rPr>
                <w:rFonts w:asciiTheme="majorBidi" w:eastAsiaTheme="minorEastAsia" w:hAnsiTheme="majorBidi" w:cstheme="majorBidi"/>
                <w:sz w:val="40"/>
                <w:szCs w:val="40"/>
                <w:rtl/>
                <w:lang w:bidi="ar-MA"/>
              </w:rPr>
            </w:pPr>
            <w:proofErr w:type="gramStart"/>
            <w:r w:rsidRPr="00AA09E1">
              <w:rPr>
                <w:rFonts w:eastAsiaTheme="minorEastAsia" w:cs="KacstArt" w:hint="cs"/>
                <w:b/>
                <w:bCs/>
                <w:sz w:val="32"/>
                <w:szCs w:val="32"/>
                <w:u w:val="single"/>
                <w:rtl/>
                <w:lang w:bidi="ar-MA"/>
              </w:rPr>
              <w:t>التعليمة</w:t>
            </w:r>
            <w:proofErr w:type="gramEnd"/>
            <w:r w:rsidRPr="00AA09E1">
              <w:rPr>
                <w:rFonts w:eastAsiaTheme="minorEastAsia" w:cs="KacstArt" w:hint="cs"/>
                <w:b/>
                <w:bCs/>
                <w:sz w:val="32"/>
                <w:szCs w:val="32"/>
                <w:u w:val="single"/>
                <w:rtl/>
                <w:lang w:bidi="ar-MA"/>
              </w:rPr>
              <w:t xml:space="preserve"> 4-1:</w:t>
            </w:r>
            <w:r w:rsidRPr="00AA09E1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 xml:space="preserve"> المبلغ الذي دفعه بالحاضر</w:t>
            </w:r>
          </w:p>
          <w:p w:rsidR="007727BA" w:rsidRDefault="007727BA" w:rsidP="007727BA">
            <w:pPr>
              <w:pStyle w:val="Paragraphedeliste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sz w:val="40"/>
                <w:szCs w:val="40"/>
                <w:lang w:bidi="ar-MA"/>
              </w:rPr>
            </w:pPr>
            <w:r>
              <w:rPr>
                <w:rFonts w:asciiTheme="majorBidi" w:hAnsiTheme="majorBidi" w:cstheme="majorBidi" w:hint="cs"/>
                <w:sz w:val="40"/>
                <w:szCs w:val="40"/>
                <w:rtl/>
                <w:lang w:bidi="ar-MA"/>
              </w:rPr>
              <w:t xml:space="preserve">  </w:t>
            </w:r>
          </w:p>
          <w:p w:rsidR="007727BA" w:rsidRDefault="007727BA" w:rsidP="007727BA">
            <w:pPr>
              <w:bidi/>
              <w:rPr>
                <w:rFonts w:asciiTheme="majorBidi" w:hAnsiTheme="majorBidi" w:cstheme="majorBidi"/>
                <w:sz w:val="40"/>
                <w:szCs w:val="40"/>
                <w:rtl/>
                <w:lang w:bidi="ar-MA"/>
              </w:rPr>
            </w:pPr>
            <w:proofErr w:type="gramStart"/>
            <w:r w:rsidRPr="00AA09E1">
              <w:rPr>
                <w:rFonts w:eastAsiaTheme="minorEastAsia" w:cs="KacstArt" w:hint="cs"/>
                <w:b/>
                <w:bCs/>
                <w:sz w:val="32"/>
                <w:szCs w:val="32"/>
                <w:u w:val="single"/>
                <w:rtl/>
                <w:lang w:bidi="ar-MA"/>
              </w:rPr>
              <w:t>التعليمة</w:t>
            </w:r>
            <w:proofErr w:type="gramEnd"/>
            <w:r w:rsidRPr="00AA09E1">
              <w:rPr>
                <w:rFonts w:eastAsiaTheme="minorEastAsia" w:cs="KacstArt" w:hint="cs"/>
                <w:b/>
                <w:bCs/>
                <w:sz w:val="32"/>
                <w:szCs w:val="32"/>
                <w:u w:val="single"/>
                <w:rtl/>
                <w:lang w:bidi="ar-MA"/>
              </w:rPr>
              <w:t xml:space="preserve"> 4-2:</w:t>
            </w:r>
            <w:r>
              <w:rPr>
                <w:rFonts w:asciiTheme="majorBidi" w:hAnsiTheme="majorBidi" w:cstheme="majorBidi" w:hint="cs"/>
                <w:sz w:val="40"/>
                <w:szCs w:val="40"/>
                <w:rtl/>
                <w:lang w:bidi="ar-MA"/>
              </w:rPr>
              <w:t xml:space="preserve"> </w:t>
            </w:r>
            <w:r w:rsidRPr="00AA09E1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الفائض</w:t>
            </w:r>
          </w:p>
          <w:p w:rsidR="007727BA" w:rsidRDefault="007727BA" w:rsidP="007727BA">
            <w:pPr>
              <w:pStyle w:val="Paragraphedeliste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sz w:val="40"/>
                <w:szCs w:val="40"/>
                <w:lang w:bidi="ar-MA"/>
              </w:rPr>
            </w:pPr>
            <w:r>
              <w:rPr>
                <w:rFonts w:asciiTheme="majorBidi" w:hAnsiTheme="majorBidi" w:cstheme="majorBidi" w:hint="cs"/>
                <w:sz w:val="40"/>
                <w:szCs w:val="40"/>
                <w:rtl/>
                <w:lang w:bidi="ar-MA"/>
              </w:rPr>
              <w:t xml:space="preserve">  </w:t>
            </w:r>
          </w:p>
          <w:p w:rsidR="007727BA" w:rsidRDefault="007727BA" w:rsidP="007727BA">
            <w:pPr>
              <w:bidi/>
              <w:rPr>
                <w:rFonts w:asciiTheme="majorBidi" w:hAnsiTheme="majorBidi" w:cstheme="majorBidi"/>
                <w:sz w:val="40"/>
                <w:szCs w:val="40"/>
                <w:rtl/>
                <w:lang w:bidi="ar-MA"/>
              </w:rPr>
            </w:pPr>
            <w:proofErr w:type="gramStart"/>
            <w:r w:rsidRPr="00AA09E1">
              <w:rPr>
                <w:rFonts w:eastAsiaTheme="minorEastAsia" w:cs="KacstArt" w:hint="cs"/>
                <w:b/>
                <w:bCs/>
                <w:sz w:val="32"/>
                <w:szCs w:val="32"/>
                <w:u w:val="single"/>
                <w:rtl/>
                <w:lang w:bidi="ar-MA"/>
              </w:rPr>
              <w:t>التعليمة</w:t>
            </w:r>
            <w:proofErr w:type="gramEnd"/>
            <w:r w:rsidRPr="00AA09E1">
              <w:rPr>
                <w:rFonts w:eastAsiaTheme="minorEastAsia" w:cs="KacstArt" w:hint="cs"/>
                <w:b/>
                <w:bCs/>
                <w:sz w:val="32"/>
                <w:szCs w:val="32"/>
                <w:u w:val="single"/>
                <w:rtl/>
                <w:lang w:bidi="ar-MA"/>
              </w:rPr>
              <w:t xml:space="preserve"> 4-3:</w:t>
            </w:r>
            <w:r>
              <w:rPr>
                <w:rFonts w:asciiTheme="majorBidi" w:hAnsiTheme="majorBidi" w:cstheme="majorBidi" w:hint="cs"/>
                <w:sz w:val="40"/>
                <w:szCs w:val="40"/>
                <w:rtl/>
                <w:lang w:bidi="ar-MA"/>
              </w:rPr>
              <w:t xml:space="preserve"> </w:t>
            </w:r>
            <w:r w:rsidRPr="00AA09E1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 xml:space="preserve">مقدار القسط الشهري </w:t>
            </w:r>
          </w:p>
          <w:p w:rsidR="007727BA" w:rsidRDefault="007727BA" w:rsidP="007727BA">
            <w:pPr>
              <w:pStyle w:val="Paragraphedeliste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sz w:val="40"/>
                <w:szCs w:val="40"/>
                <w:lang w:bidi="ar-MA"/>
              </w:rPr>
            </w:pPr>
            <w:r>
              <w:rPr>
                <w:rFonts w:asciiTheme="majorBidi" w:hAnsiTheme="majorBidi" w:cstheme="majorBidi" w:hint="cs"/>
                <w:sz w:val="40"/>
                <w:szCs w:val="40"/>
                <w:rtl/>
                <w:lang w:bidi="ar-MA"/>
              </w:rPr>
              <w:t xml:space="preserve">  </w:t>
            </w:r>
          </w:p>
          <w:p w:rsidR="007727BA" w:rsidRPr="00BD22E9" w:rsidRDefault="007727BA" w:rsidP="007727BA">
            <w:pPr>
              <w:bidi/>
              <w:rPr>
                <w:rFonts w:cs="AdvertisingExtraBold"/>
                <w:b/>
                <w:bCs/>
                <w:sz w:val="32"/>
                <w:szCs w:val="32"/>
                <w:rtl/>
                <w:lang w:bidi="ar-MA"/>
              </w:rPr>
            </w:pPr>
          </w:p>
        </w:tc>
      </w:tr>
      <w:tr w:rsidR="00BD22E9" w:rsidTr="00AA09E1">
        <w:trPr>
          <w:trHeight w:val="1971"/>
        </w:trPr>
        <w:tc>
          <w:tcPr>
            <w:tcW w:w="10774" w:type="dxa"/>
            <w:gridSpan w:val="3"/>
          </w:tcPr>
          <w:p w:rsidR="007727BA" w:rsidRDefault="007727BA" w:rsidP="007727BA">
            <w:pPr>
              <w:bidi/>
              <w:rPr>
                <w:rFonts w:cs="AdvertisingExtraBold"/>
                <w:b/>
                <w:bCs/>
                <w:sz w:val="32"/>
                <w:szCs w:val="32"/>
                <w:rtl/>
                <w:lang w:bidi="ar-MA"/>
              </w:rPr>
            </w:pPr>
            <w:r w:rsidRPr="00BD22E9">
              <w:rPr>
                <w:rFonts w:cs="AdvertisingExtraBold" w:hint="cs"/>
                <w:b/>
                <w:bCs/>
                <w:sz w:val="32"/>
                <w:szCs w:val="32"/>
                <w:rtl/>
                <w:lang w:bidi="ar-MA"/>
              </w:rPr>
              <w:t xml:space="preserve">السند </w:t>
            </w:r>
            <w:proofErr w:type="gramStart"/>
            <w:r w:rsidRPr="00BD22E9">
              <w:rPr>
                <w:rFonts w:cs="AdvertisingExtraBold" w:hint="cs"/>
                <w:b/>
                <w:bCs/>
                <w:sz w:val="32"/>
                <w:szCs w:val="32"/>
                <w:rtl/>
                <w:lang w:bidi="ar-MA"/>
              </w:rPr>
              <w:t>(</w:t>
            </w:r>
            <w:r>
              <w:rPr>
                <w:rFonts w:cs="AdvertisingExtraBold" w:hint="cs"/>
                <w:b/>
                <w:bCs/>
                <w:sz w:val="32"/>
                <w:szCs w:val="32"/>
                <w:rtl/>
                <w:lang w:bidi="ar-MA"/>
              </w:rPr>
              <w:t>5</w:t>
            </w:r>
            <w:r w:rsidRPr="00BD22E9">
              <w:rPr>
                <w:rFonts w:cs="AdvertisingExtraBold" w:hint="cs"/>
                <w:b/>
                <w:bCs/>
                <w:sz w:val="32"/>
                <w:szCs w:val="32"/>
                <w:rtl/>
                <w:lang w:bidi="ar-MA"/>
              </w:rPr>
              <w:t>) :</w:t>
            </w:r>
            <w:proofErr w:type="gramEnd"/>
            <w:r w:rsidRPr="00BD22E9">
              <w:rPr>
                <w:rFonts w:cs="AdvertisingExtraBold" w:hint="cs"/>
                <w:b/>
                <w:bCs/>
                <w:sz w:val="32"/>
                <w:szCs w:val="32"/>
                <w:rtl/>
                <w:lang w:bidi="ar-MA"/>
              </w:rPr>
              <w:t xml:space="preserve"> </w:t>
            </w:r>
          </w:p>
          <w:p w:rsidR="007727BA" w:rsidRPr="00AA09E1" w:rsidRDefault="00AA09E1" w:rsidP="007727BA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AA09E1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 xml:space="preserve">     </w:t>
            </w:r>
            <w:r w:rsidR="007727BA" w:rsidRPr="00AA09E1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 xml:space="preserve">تبعد مدينة قبلي عن قرية </w:t>
            </w:r>
            <w:proofErr w:type="spellStart"/>
            <w:r w:rsidR="007727BA" w:rsidRPr="00AA09E1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فطناسة</w:t>
            </w:r>
            <w:proofErr w:type="spellEnd"/>
            <w:r w:rsidR="007727BA" w:rsidRPr="00AA09E1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 xml:space="preserve"> 25 كلم، انطلق الفلاح بجرّاره الجديد من قبلي على الساعة التاسعة و النصف صباحا ووصل إلى </w:t>
            </w:r>
            <w:proofErr w:type="spellStart"/>
            <w:r w:rsidR="007727BA" w:rsidRPr="00AA09E1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فطناسة</w:t>
            </w:r>
            <w:proofErr w:type="spellEnd"/>
            <w:r w:rsidR="007727BA" w:rsidRPr="00AA09E1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 xml:space="preserve"> الساعة 11و 10 دق. </w:t>
            </w:r>
          </w:p>
          <w:p w:rsidR="007727BA" w:rsidRDefault="007727BA" w:rsidP="007727BA">
            <w:pPr>
              <w:bidi/>
              <w:rPr>
                <w:rFonts w:asciiTheme="majorBidi" w:hAnsiTheme="majorBidi" w:cstheme="majorBidi"/>
                <w:sz w:val="40"/>
                <w:szCs w:val="40"/>
                <w:rtl/>
                <w:lang w:bidi="ar-MA"/>
              </w:rPr>
            </w:pPr>
            <w:r w:rsidRPr="00AA09E1">
              <w:rPr>
                <w:rFonts w:eastAsiaTheme="minorEastAsia" w:cs="KacstArt" w:hint="cs"/>
                <w:b/>
                <w:bCs/>
                <w:sz w:val="32"/>
                <w:szCs w:val="32"/>
                <w:u w:val="single"/>
                <w:rtl/>
                <w:lang w:bidi="ar-MA"/>
              </w:rPr>
              <w:t>التعليمة 5-1:</w:t>
            </w:r>
            <w:r w:rsidRPr="00AA09E1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 xml:space="preserve"> </w:t>
            </w:r>
            <w:proofErr w:type="gramStart"/>
            <w:r w:rsidRPr="00AA09E1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أطرح</w:t>
            </w:r>
            <w:proofErr w:type="gramEnd"/>
            <w:r w:rsidRPr="00AA09E1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 xml:space="preserve"> سؤالا يتطلب الإجابة عنه عمليتين</w:t>
            </w:r>
          </w:p>
          <w:p w:rsidR="007727BA" w:rsidRDefault="007727BA" w:rsidP="007727BA">
            <w:pPr>
              <w:pStyle w:val="Paragraphedeliste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sz w:val="40"/>
                <w:szCs w:val="40"/>
                <w:lang w:bidi="ar-MA"/>
              </w:rPr>
            </w:pPr>
            <w:r>
              <w:rPr>
                <w:rFonts w:asciiTheme="majorBidi" w:hAnsiTheme="majorBidi" w:cstheme="majorBidi" w:hint="cs"/>
                <w:sz w:val="40"/>
                <w:szCs w:val="40"/>
                <w:rtl/>
                <w:lang w:bidi="ar-MA"/>
              </w:rPr>
              <w:t xml:space="preserve">  </w:t>
            </w:r>
          </w:p>
          <w:p w:rsidR="007727BA" w:rsidRDefault="007727BA" w:rsidP="007727BA">
            <w:pPr>
              <w:pStyle w:val="Paragraphedeliste"/>
              <w:bidi/>
              <w:rPr>
                <w:rFonts w:asciiTheme="majorBidi" w:hAnsiTheme="majorBidi" w:cstheme="majorBidi"/>
                <w:sz w:val="40"/>
                <w:szCs w:val="40"/>
                <w:rtl/>
                <w:lang w:bidi="ar-MA"/>
              </w:rPr>
            </w:pPr>
          </w:p>
          <w:p w:rsidR="007727BA" w:rsidRDefault="007727BA" w:rsidP="007727BA">
            <w:pPr>
              <w:pStyle w:val="Paragraphedeliste"/>
              <w:bidi/>
              <w:rPr>
                <w:rFonts w:asciiTheme="majorBidi" w:hAnsiTheme="majorBidi" w:cstheme="majorBidi"/>
                <w:sz w:val="40"/>
                <w:szCs w:val="40"/>
                <w:rtl/>
                <w:lang w:bidi="ar-MA"/>
              </w:rPr>
            </w:pPr>
          </w:p>
          <w:p w:rsidR="007727BA" w:rsidRPr="007727BA" w:rsidRDefault="007727BA" w:rsidP="007727BA">
            <w:pPr>
              <w:bidi/>
              <w:rPr>
                <w:rFonts w:asciiTheme="majorBidi" w:hAnsiTheme="majorBidi" w:cstheme="majorBidi"/>
                <w:sz w:val="40"/>
                <w:szCs w:val="40"/>
                <w:rtl/>
                <w:lang w:bidi="ar-MA"/>
              </w:rPr>
            </w:pPr>
          </w:p>
          <w:p w:rsidR="00BD22E9" w:rsidRDefault="00BD22E9" w:rsidP="007727BA">
            <w:pPr>
              <w:bidi/>
              <w:ind w:left="360"/>
            </w:pPr>
          </w:p>
        </w:tc>
      </w:tr>
    </w:tbl>
    <w:p w:rsidR="00BD22E9" w:rsidRDefault="00BD22E9">
      <w:pPr>
        <w:bidi/>
      </w:pPr>
    </w:p>
    <w:p w:rsidR="00BD22E9" w:rsidRDefault="00BD22E9">
      <w:pPr>
        <w:bidi/>
      </w:pPr>
    </w:p>
    <w:p w:rsidR="00F80E28" w:rsidRDefault="00F80E28" w:rsidP="00BD22E9">
      <w:pPr>
        <w:bidi/>
      </w:pPr>
    </w:p>
    <w:sectPr w:rsidR="00F80E28" w:rsidSect="00F80E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e_Granada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Al-Kharashi 30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dvertisingExtra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KacstArt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A12FAA"/>
    <w:multiLevelType w:val="hybridMultilevel"/>
    <w:tmpl w:val="F4FADAA4"/>
    <w:lvl w:ilvl="0" w:tplc="56D8099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D22E9"/>
    <w:rsid w:val="00093D0E"/>
    <w:rsid w:val="001D72B4"/>
    <w:rsid w:val="007727BA"/>
    <w:rsid w:val="00AA09E1"/>
    <w:rsid w:val="00BD22E9"/>
    <w:rsid w:val="00F80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E2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D22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BD22E9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D2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22E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D22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</dc:creator>
  <cp:keywords/>
  <dc:description/>
  <cp:lastModifiedBy>USER</cp:lastModifiedBy>
  <cp:revision>3</cp:revision>
  <dcterms:created xsi:type="dcterms:W3CDTF">2014-04-23T15:20:00Z</dcterms:created>
  <dcterms:modified xsi:type="dcterms:W3CDTF">2014-04-24T18:29:00Z</dcterms:modified>
</cp:coreProperties>
</file>