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639" w:type="dxa"/>
        <w:tblCellMar>
          <w:left w:w="0" w:type="dxa"/>
          <w:right w:w="0" w:type="dxa"/>
        </w:tblCellMar>
        <w:tblLook w:val="04A0"/>
      </w:tblPr>
      <w:tblGrid>
        <w:gridCol w:w="2052"/>
        <w:gridCol w:w="7587"/>
      </w:tblGrid>
      <w:tr w:rsidR="00567F85" w:rsidRPr="00567F85" w:rsidTr="00567F85">
        <w:trPr>
          <w:gridAfter w:val="1"/>
          <w:wAfter w:w="7582" w:type="dxa"/>
        </w:trPr>
        <w:tc>
          <w:tcPr>
            <w:tcW w:w="3933" w:type="pct"/>
            <w:hideMark/>
          </w:tcPr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top"/>
            <w:r w:rsidRPr="00567F85">
              <w:rPr>
                <w:rFonts w:ascii="Simplified Arabic" w:eastAsia="Times New Roman" w:hAnsi="Simplified Arabic" w:cs="Simplified Arabic"/>
                <w:b/>
                <w:bCs/>
                <w:color w:val="0000FF"/>
                <w:sz w:val="24"/>
                <w:szCs w:val="24"/>
                <w:u w:val="single"/>
                <w:rtl/>
                <w:lang w:eastAsia="fr-FR" w:bidi="ar-KW"/>
              </w:rPr>
              <w:t>أحكام الزكاة</w:t>
            </w:r>
            <w:bookmarkEnd w:id="0"/>
          </w:p>
        </w:tc>
      </w:tr>
      <w:tr w:rsidR="00567F85" w:rsidRPr="00567F85" w:rsidTr="00567F85">
        <w:trPr>
          <w:trHeight w:val="31680"/>
        </w:trPr>
        <w:tc>
          <w:tcPr>
            <w:tcW w:w="1067" w:type="pct"/>
            <w:shd w:val="clear" w:color="auto" w:fill="ADD6CE"/>
            <w:hideMark/>
          </w:tcPr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67F8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lastRenderedPageBreak/>
              <w:t> </w:t>
            </w:r>
          </w:p>
        </w:tc>
        <w:tc>
          <w:tcPr>
            <w:tcW w:w="3933" w:type="pct"/>
            <w:hideMark/>
          </w:tcPr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     </w:t>
            </w:r>
          </w:p>
          <w:p w:rsidR="00567F85" w:rsidRPr="005F66C2" w:rsidRDefault="00567F85" w:rsidP="005F66C2">
            <w:pPr>
              <w:bidi/>
              <w:spacing w:before="100" w:beforeAutospacing="1" w:after="100" w:afterAutospacing="1" w:line="240" w:lineRule="auto"/>
              <w:ind w:left="213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FF0000"/>
                <w:sz w:val="36"/>
                <w:szCs w:val="36"/>
                <w:u w:val="single"/>
                <w:rtl/>
                <w:lang w:eastAsia="fr-FR"/>
              </w:rPr>
              <w:t>تعريف الزكاة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تعرف الزكاة بأنها الجزء المخصص للفقير والمحتاج من أموال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الغنى .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وتحسب الزكاة كنسبة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2.5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%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من المدخرات السنوية إذا تعدت قيمة معينة تعرف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بالنصاب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مشتقة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في اللغة العربية من زكا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تعنى النماء والطهارة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والبركة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فإخراج الزكاة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طهرة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لأموال المسلم وقربة إلى الله تعالى يزداد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بها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ومجتمعه بركة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وصلاحا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فالزكاة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طهرة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للمجتمع من التحاسد والتباغض وعنصر هام لزيادة التواد والتكافل بين أفراد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المجتمع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bookmarkStart w:id="1" w:name="importance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أهمية الزكاة</w:t>
            </w:r>
            <w:bookmarkEnd w:id="1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الزكاة ركن من أركان الإسلام الأساسية وهى فريضة على كل مسلم تتوفر فيه شروطها فيجب عليه إخراجها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لمستحقيها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وقد ورد لفظ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القرآن الكريم مع الصلاة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أكثر من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80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آية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.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إن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َّ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الذ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ِ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ين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آم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ن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ُ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</w:t>
            </w:r>
            <w:r w:rsidR="005F66C2">
              <w:rPr>
                <w:rFonts w:ascii="Arial" w:eastAsia="Times New Roman" w:hAnsi="Arial" w:cs="Arial" w:hint="cs"/>
                <w:szCs w:val="28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ع</w:t>
            </w:r>
            <w:r w:rsidR="005F66C2">
              <w:rPr>
                <w:rFonts w:ascii="Arial" w:eastAsia="Times New Roman" w:hAnsi="Arial" w:cs="Arial" w:hint="cs"/>
                <w:szCs w:val="28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م</w:t>
            </w:r>
            <w:r w:rsidR="005F66C2">
              <w:rPr>
                <w:rFonts w:ascii="Arial" w:eastAsia="Times New Roman" w:hAnsi="Arial" w:cs="Arial" w:hint="cs"/>
                <w:szCs w:val="28"/>
                <w:rtl/>
                <w:lang w:eastAsia="fr-FR"/>
              </w:rPr>
              <w:t>ِ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ل</w:t>
            </w:r>
            <w:r w:rsidR="005F66C2">
              <w:rPr>
                <w:rFonts w:ascii="Arial" w:eastAsia="Times New Roman" w:hAnsi="Arial" w:cs="Arial" w:hint="cs"/>
                <w:szCs w:val="28"/>
                <w:rtl/>
                <w:lang w:eastAsia="fr-FR"/>
              </w:rPr>
              <w:t>ُ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الص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َّ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ال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ِ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ح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ات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ِ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أق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ام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ُ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وا الص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َّ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لا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ة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آت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ُ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وا الز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َّ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ك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اة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ه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ُ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م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ْ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أج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ْ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ر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ُ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ه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ُ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م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ْ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ِ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ن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ْ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د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ر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ب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ِّ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ه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ِ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م و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لا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خ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و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ْ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ف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ٌ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لي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ْ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ه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ِ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م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ْ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لا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ه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ُ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م</w:t>
            </w:r>
            <w:r w:rsidR="005F66C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ْ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ي</w:t>
            </w:r>
            <w:r w:rsidR="005F66C2">
              <w:rPr>
                <w:rFonts w:ascii="Arial" w:eastAsia="Times New Roman" w:hAnsi="Arial" w:cs="Arial" w:hint="cs"/>
                <w:szCs w:val="28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ح</w:t>
            </w:r>
            <w:r w:rsidR="005F66C2">
              <w:rPr>
                <w:rFonts w:ascii="Arial" w:eastAsia="Times New Roman" w:hAnsi="Arial" w:cs="Arial" w:hint="cs"/>
                <w:szCs w:val="28"/>
                <w:rtl/>
                <w:lang w:eastAsia="fr-FR"/>
              </w:rPr>
              <w:t>ْ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ز</w:t>
            </w:r>
            <w:r w:rsidR="005F66C2">
              <w:rPr>
                <w:rFonts w:ascii="Arial" w:eastAsia="Times New Roman" w:hAnsi="Arial" w:cs="Arial" w:hint="cs"/>
                <w:szCs w:val="28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ن</w:t>
            </w:r>
            <w:r w:rsidR="005F66C2">
              <w:rPr>
                <w:rFonts w:ascii="Arial" w:eastAsia="Times New Roman" w:hAnsi="Arial" w:cs="Arial" w:hint="cs"/>
                <w:szCs w:val="28"/>
                <w:rtl/>
                <w:lang w:eastAsia="fr-FR"/>
              </w:rPr>
              <w:t>ُ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ون</w:t>
            </w:r>
            <w:r w:rsidR="005F66C2">
              <w:rPr>
                <w:rFonts w:ascii="Arial" w:eastAsia="Times New Roman" w:hAnsi="Arial" w:cs="Arial" w:hint="cs"/>
                <w:szCs w:val="28"/>
                <w:rtl/>
                <w:lang w:eastAsia="fr-FR"/>
              </w:rPr>
              <w:t>َ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  (البقرة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-آية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277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bookmarkStart w:id="2" w:name="wisdom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حكمة الزكاة</w:t>
            </w:r>
            <w:bookmarkEnd w:id="2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المسلم الغنى ينظر إلى ثروته وأمواله كأمانة استأمنه الله عليها ينبغي عليه أن يؤدى حقها ويستعملها فيما يرضى الله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تعالى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ويحث الله تعالى المسلمين على الإنفاق من أموالهم ليسدوا حاجات الفقراء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والمحتاجين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"من ذا الذي يقرض الله قرضا حسنا فيضاعفه له أضعافا كثيرة والله يقبض ويبسط وإليه ترجعون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 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البقرة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آية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 245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rtl/>
                <w:lang w:eastAsia="fr-FR"/>
              </w:rPr>
              <w:t xml:space="preserve">والزكاة في الإسلام </w:t>
            </w:r>
            <w:r w:rsidRPr="00567F85"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  <w:t>هى</w:t>
            </w:r>
            <w:r w:rsidRPr="00567F8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rtl/>
                <w:lang w:eastAsia="fr-FR"/>
              </w:rPr>
              <w:t xml:space="preserve"> أول نظام عرفته البشرية لتحقيق الرعاية </w:t>
            </w:r>
            <w:r w:rsidRPr="00567F85"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  <w:t>للمحتاجين</w:t>
            </w:r>
            <w:r w:rsidRPr="00567F8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rtl/>
                <w:lang w:eastAsia="fr-FR"/>
              </w:rPr>
              <w:t xml:space="preserve"> والعدالة الاجتماعية بين أفراد المجتمع حيث يعاد توزيع جزء من ثروات الأغنياء على الطبقات الفقيرة </w:t>
            </w:r>
            <w:r w:rsidRPr="00567F85"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  <w:t>والمحتاجين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والزكاة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طهرة</w:t>
            </w:r>
            <w:proofErr w:type="spellEnd"/>
            <w:r w:rsidR="00D12C32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="00D12C32" w:rsidRPr="00D12C32">
              <w:rPr>
                <w:rFonts w:ascii="Arial" w:eastAsia="Times New Roman" w:hAnsi="Arial" w:cs="Arial"/>
                <w:color w:val="0000FF"/>
                <w:szCs w:val="28"/>
                <w:rtl/>
                <w:lang w:eastAsia="fr-FR"/>
              </w:rPr>
              <w:t>لأموال المزك</w:t>
            </w:r>
            <w:r w:rsidR="00D12C32" w:rsidRPr="00D12C32">
              <w:rPr>
                <w:rFonts w:ascii="Arial" w:eastAsia="Times New Roman" w:hAnsi="Arial" w:cs="Arial" w:hint="cs"/>
                <w:color w:val="0000FF"/>
                <w:szCs w:val="28"/>
                <w:rtl/>
                <w:lang w:eastAsia="fr-FR"/>
              </w:rPr>
              <w:t>ي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وطهرة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لنفسه من الأنانية والطمع والحرص وعدم المبالاة بمعاناة الغير</w:t>
            </w:r>
            <w:r w:rsidR="00D12C32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 w:bidi="ar-TN"/>
              </w:rPr>
              <w:t>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وهى كذلك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طهرة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لنفس الفقير أو المحتاج من الغيرة والحسد والكراهية لأصحاب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الثروات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وتؤدى الزكاة إلى زيادة تماسك المجتمع وتكافل أفراده والقضاء على الفقر وما يرتبط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به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من مشاكل اجتماعية واقتصادية وأخلاقية إذا أحسن استغلال أموال الزكاة وصرفها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لمستحقيها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lastRenderedPageBreak/>
              <w:t>النصاب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والنصاب هو مقدار معين من المال محدد شرعا لا تجب الزكاة في أقل منه وتختلف قيمة النصاب حسب نوع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المال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وقد حدد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النبى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صلى الله عليه وسلم النصاب بعشرين مثقالا من الذهب وهي تساوى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85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جراما من الذهب الخالص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–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وحدد نصاب الفضة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بمائتى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درهم وهى تساوى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595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جراما من الفضة الخالصة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.</w:t>
            </w:r>
            <w:proofErr w:type="spellEnd"/>
          </w:p>
          <w:p w:rsidR="00567F85" w:rsidRPr="00567F85" w:rsidRDefault="00567F85" w:rsidP="00567F85">
            <w:pPr>
              <w:bidi/>
              <w:spacing w:after="0" w:line="240" w:lineRule="auto"/>
              <w:ind w:left="355" w:right="32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TN"/>
              </w:rPr>
            </w:pP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ونصاب العملات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الورقية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هو ما يكافئ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fr-FR"/>
              </w:rPr>
              <w:t>85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جراما من الذهب الخالص ويتغير بتغير قيمة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العملة .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وحاليا يساوى النصاب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fr-FR"/>
              </w:rPr>
              <w:t>340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دينارا  كويتيا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  أو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fr-FR"/>
              </w:rPr>
              <w:t>740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جنيها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استرلينيا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أو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fr-FR"/>
              </w:rPr>
              <w:t>1150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دولارا  أمريكيا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TN"/>
              </w:rPr>
              <w:t xml:space="preserve">و تسوي أقل بقليل </w:t>
            </w:r>
            <w:proofErr w:type="gram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TN"/>
              </w:rPr>
              <w:t>من  1000</w:t>
            </w:r>
            <w:proofErr w:type="gram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fr-FR" w:bidi="ar-TN"/>
              </w:rPr>
              <w:t xml:space="preserve"> دينار تونسي تقريبا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ويعد</w:t>
            </w:r>
            <w:r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ّ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الشخص غنيا إذا امتلك النصاب زيادة على حاجاته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الرئيسه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وحاجات عائلته ومن تحت رعايته بالنسبة للطعام والشراب والملبس والمركب والمسكن وأدوات عمله والضرورات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الأخرى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ومتى امتلك الشخص النصاب زيادة على حاجاته وحاجات أسرته الأساسية لمدة سنة قمرية وجب عليه إخراج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الزكاة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وتجب الزكاة أيضا بمعدلات متفاوتة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الثروة الحيوانية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والزروع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والثمار والثروة المعدنية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الأموال تجب عنها الزكاة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فرض الإسلام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الذهب والفضة ويقاس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عليهما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العملات المختلفة وكذلك عروض التجارة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والزروع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والثمار والأنغام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والركاز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والمعادن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وهذه بعض الملاحظات على الأموال الواجب فيها الزكاة وقيمة النصاب فيها: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الذهب</w:t>
            </w:r>
            <w:proofErr w:type="gramEnd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 والفضة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يبلغ نصاب الذهب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85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جراما من الذهب الخالص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ونصاب </w:t>
            </w:r>
            <w:proofErr w:type="gram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الفضة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  595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جراما من الفضة الخالصة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والذهب الخالص هو السبائك الذهبية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999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الذهب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والفضة تستحق الزكاة متى ما بلغت النصاب وحال عليها الحول. وقيمة الزكاة فيها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2.5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%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من قيمتها الخالصة حسب سعر الذهب والفضة يوم وجوب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الزكاة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bookmarkStart w:id="3" w:name="jewelry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lastRenderedPageBreak/>
              <w:t xml:space="preserve">زكاة </w:t>
            </w:r>
            <w:bookmarkEnd w:id="3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الحلى من الذهب والفضة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الحلى المصنعة من غير الذهب والفضة لا 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فيها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حلى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المرأة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المعدة  للاستعمال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الشخصي لا زكاة فيها إذا لم تزد عن القدر المعتاد للبس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المرأة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بين مثيلاتها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المستوى الاجتماعي لها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أما ما زاد عن القدر المعتاد لبسه فيجب تزكيته لأنه صار فيه معنى الاكتناز والادخار وكذلك تزكى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المرأة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ما عزفت عن لبسه من الحلي لقدم طرازه أو نحو ذلك من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الأسباب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وتجب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الحلى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مهما بلغت إذا اشترتها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المرأة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بنية الادخار أو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الاستثمار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وتحسب زكاة حلى الذهب والفضة حسب وزن الذهب والفضة الخالصين ولا اعتبار بالقيمة ولا زيادتها بسبب الصياغة والصناعة ولا بقيمة الأحجار الكريمة والقطع المضافة من غير لذهب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والفضة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الحلى المصنوعة من غير الذهب الخالص يسقط من وزنها مقدار ما يخالطها من غير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الذهب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فى الذهب عيار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21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قيراطا يسقط مقدار الثمن ويزكى عن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الباقي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والذهب عيار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18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قيراطا يسقط مقدار الربع ويزكى عن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الباقى .</w:t>
            </w:r>
            <w:r w:rsidRPr="00567F85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br/>
              <w:t> 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المقتنيات من الذهب والفضة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المقتنيات من الذهب والفضة وإن حرمت تجب الزكاة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فيها .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ومثال ذلك ما اتخذه الرجل من الزينة المحرمة كسوار الذهب للساعة أو قلم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ذهبى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أو ساعة ذهبية أو خاتم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ذهبى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وحلى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المرأة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من الذهب والفضة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تتخذها تشبها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بالرجال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وكذلك آنية الذهب والفضة ونحوها.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ويضم الذهب بعضه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بعض وتضم الفضة بعضها إلى بعض فإن بلغ النصاب وجبت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الزكاة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28"/>
                <w:u w:val="single"/>
                <w:rtl/>
                <w:lang w:eastAsia="fr-FR"/>
              </w:rPr>
              <w:t>ملاحظة :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إذا لم يرغب الشخص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إخراج القدر الواجب عليه ذهبا أو فضة يجوز أن يخرج قيمتها بالعملات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الورقية .</w:t>
            </w:r>
            <w:r w:rsidRPr="00567F85">
              <w:rPr>
                <w:rFonts w:ascii="Arial" w:eastAsia="Times New Roman" w:hAnsi="Arial" w:cs="Arial"/>
                <w:sz w:val="28"/>
                <w:szCs w:val="28"/>
                <w:u w:val="single"/>
                <w:rtl/>
                <w:lang w:eastAsia="fr-FR"/>
              </w:rPr>
              <w:br/>
            </w:r>
            <w:r w:rsidRPr="00567F85">
              <w:rPr>
                <w:rFonts w:ascii="Arial" w:eastAsia="Times New Roman" w:hAnsi="Arial" w:cs="Arial"/>
                <w:sz w:val="28"/>
                <w:szCs w:val="28"/>
                <w:u w:val="single"/>
                <w:rtl/>
                <w:lang w:eastAsia="fr-FR"/>
              </w:rPr>
              <w:br/>
            </w:r>
            <w:r w:rsidRPr="00567F85">
              <w:rPr>
                <w:rFonts w:ascii="Arial" w:eastAsia="Times New Roman" w:hAnsi="Arial" w:cs="Arial"/>
                <w:sz w:val="28"/>
                <w:szCs w:val="28"/>
                <w:u w:val="single"/>
                <w:rtl/>
                <w:lang w:eastAsia="fr-FR"/>
              </w:rPr>
              <w:br/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lastRenderedPageBreak/>
              <w:t xml:space="preserve">العملات </w:t>
            </w: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rtl/>
                <w:lang w:eastAsia="fr-FR"/>
              </w:rPr>
              <w:t>الورقية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تعامل العملات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الورقية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معاملة الذهب والفضة من حيث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النصاب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قيمة النصاب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أى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عملة ورقية هو ما يساوى قيمة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85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  جراما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من الذهب الخالص.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ويدخل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حساب مدخراتك من العملات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الورقية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ما تمتلكه نقدا والحسابات البنكية والقيمة السوقية للأسهم والسندات وكذلك الدين المرجو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السداد .</w:t>
            </w:r>
            <w:r w:rsidRPr="00567F85">
              <w:rPr>
                <w:rFonts w:ascii="Arial" w:eastAsia="Times New Roman" w:hAnsi="Arial" w:cs="Arial"/>
                <w:sz w:val="28"/>
                <w:szCs w:val="28"/>
                <w:u w:val="single"/>
                <w:rtl/>
                <w:lang w:eastAsia="fr-FR"/>
              </w:rPr>
              <w:br/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زكاة العقارات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لا يدخل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حساب الزكاة قيمة المنزل المعد للسكن وكذلك أثاثه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تجب الزكاة على إيرادات العقارات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المؤجرة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فيضم المالك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ايرادها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أمواله فإن لغت نصابا يؤدي زكاتها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2.5</w:t>
            </w:r>
            <w:proofErr w:type="spellStart"/>
            <w:proofErr w:type="gram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%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العقارات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تتخذ للاستثمار تجب الزكاة على قيمتها السوقية وكذلك الإيرادات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المتحصلة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منها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.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br/>
            </w:r>
            <w:proofErr w:type="gram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زكاة</w:t>
            </w:r>
            <w:proofErr w:type="gramEnd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 عروض التجارة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تجب الزكاة في جميع الأموال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اشتريت بنية المتاجرة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بها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سواء كانت عقارا أو مواد غذائية أو زراعية أو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مواشى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غيرها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ولا تجب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العروض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ينوى التاجر أو الشركة الاحتفاظ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بها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كأدوات إنتاج مثل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المبانى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والآلات والسيارات والمعدات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والأراضى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ليس الغرض بيعها والمتاجرة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فيها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FF0000"/>
                <w:szCs w:val="32"/>
                <w:u w:val="single"/>
                <w:rtl/>
                <w:lang w:eastAsia="fr-FR"/>
              </w:rPr>
              <w:t>كيف تزكى عروض التجارة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عند حولان الحول يقيم التاجر ما عنده من بضاعة ويضمها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ما لديه من نقود ثم يضيف إليها ماله من ديون مرجوة السداد ثم يطرح منها الديون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عليه ثم يزكى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الباقى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بنسبة ربع العشر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2.5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%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ويقيم التاجر سلعته بسعر السوق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الحالى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سواء كان منخفضا عن سعر الشراء أو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مرتفعا .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ويجوز إخراج الزكاة من أعيان البضائع تيسيرا على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الناس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bookmarkStart w:id="4" w:name="industrial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زكاة الثروة الصناعية</w:t>
            </w:r>
            <w:bookmarkEnd w:id="4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لا 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المبانى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والمعدات وأدوات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الانتاج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المعدة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للتصنيع .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وتخرج الزكاة على الربح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الذى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يدره المصنع وكذلك على المواد الخام المستخدمة في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lastRenderedPageBreak/>
              <w:t xml:space="preserve">التصنيع إذا حال عليها الحول وكذلك المواد المصنعة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لم يتم بيعها بعد وتقيم بما فيها من المواد الخام ولا عبرة بما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زادته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الصنعة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قيمتها .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bookmarkStart w:id="5" w:name="debts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زكاة الديون</w:t>
            </w:r>
            <w:bookmarkEnd w:id="5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يقسم الفقهاء الديون إلى قسمين: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1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.</w:t>
            </w:r>
            <w:proofErr w:type="spell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   </w:t>
            </w:r>
            <w:proofErr w:type="gramStart"/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دين</w:t>
            </w:r>
            <w:proofErr w:type="gram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مرجو الأداء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وهو ما كان على مقر بالدين قادر على أدائه أو جاحد للدين ولكن عليه بي</w:t>
            </w:r>
            <w:r w:rsidR="00737B2C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ّ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نة أو دليل بحيث لو رفع أمره للقضاء استطاع التاجر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استرداده .</w:t>
            </w:r>
            <w:proofErr w:type="gram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تجب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هذا القسم من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الديون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2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.</w:t>
            </w:r>
            <w:proofErr w:type="spell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  </w:t>
            </w:r>
            <w:proofErr w:type="gramStart"/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دين</w:t>
            </w:r>
            <w:proofErr w:type="gram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غير مرجو الأداء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وهو ما كان على جاحد أو منكر وليس عليه بي</w:t>
            </w:r>
            <w:r w:rsidR="00737B2C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ّ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نة أو كان على مقر بالدين ولكن كان مماطلا أو معسرا لا يقدر على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السداد .</w:t>
            </w:r>
            <w:proofErr w:type="gram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لا تجب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هذا القسم من الديون إلا بعد قبضه فعلا فيزكى سنة واحدة وإن بقى عند المدين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سنين .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rtl/>
                <w:lang w:eastAsia="fr-FR"/>
              </w:rPr>
              <w:t>كيفية</w:t>
            </w:r>
            <w:proofErr w:type="gramEnd"/>
            <w:r w:rsidRPr="00567F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rtl/>
                <w:lang w:eastAsia="fr-FR"/>
              </w:rPr>
              <w:t xml:space="preserve"> حساب الزكاة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تحدد قيمة النصاب وهى ما يكافئ قيمة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85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جم من الذهب الخالص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تساوى حاليا ما يقرب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من </w:t>
            </w:r>
            <w:r w:rsidRPr="00567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340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د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.ك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أو </w:t>
            </w:r>
            <w:r w:rsidRPr="00567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1150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دولار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أمريكى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أو ما يعادلها بالعملات الأخرى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تحدد أنواع الأموال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تجب فيها الزكاة كما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هى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موضحة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الجدول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.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تضاف الأموال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الزكوية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ثم يطرح منها الديون المستحقة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حالا .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تحسب قيمة الزكاة بنسبة ربع العشر من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الناتج .</w:t>
            </w:r>
            <w:proofErr w:type="gram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الزكاة </w:t>
            </w:r>
            <w:proofErr w:type="spell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=</w:t>
            </w:r>
            <w:proofErr w:type="spellEnd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 (مجموع الأموال </w:t>
            </w:r>
            <w:proofErr w:type="spell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rtl/>
                <w:lang w:eastAsia="fr-FR"/>
              </w:rPr>
              <w:t>الزكوية</w:t>
            </w:r>
            <w:proofErr w:type="spellEnd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u w:val="single"/>
                <w:lang w:eastAsia="fr-FR"/>
              </w:rPr>
              <w:t>–</w:t>
            </w: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 الديون المستحقة حالا</w:t>
            </w:r>
            <w:proofErr w:type="spell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u w:val="single"/>
                <w:lang w:eastAsia="fr-FR"/>
              </w:rPr>
              <w:t>x</w:t>
            </w: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u w:val="single"/>
                <w:lang w:eastAsia="fr-FR"/>
              </w:rPr>
              <w:t>2.5</w:t>
            </w:r>
            <w:proofErr w:type="spell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%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rtl/>
                <w:lang w:eastAsia="fr-FR"/>
              </w:rPr>
              <w:t>النية :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النية ركن هام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الزكاة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ينبغى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عقد الني</w:t>
            </w:r>
            <w:r w:rsidR="00737B2C">
              <w:rPr>
                <w:rFonts w:ascii="Arial" w:eastAsia="Times New Roman" w:hAnsi="Arial" w:cs="Arial" w:hint="cs"/>
                <w:color w:val="0000FF"/>
                <w:szCs w:val="28"/>
                <w:u w:val="single"/>
                <w:rtl/>
                <w:lang w:eastAsia="fr-FR"/>
              </w:rPr>
              <w:t>ّ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ة على أن هذا المال المستخرج هو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الزكاة  الواجبة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إرضاء لله تعالى وإتماما للدين 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rtl/>
                <w:lang w:eastAsia="fr-FR"/>
              </w:rPr>
              <w:t>وقت الزكاة: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تجب الزكاة فورا عند حولان الحول ولا يجوز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تأخيرها .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ويجوز إخراج الزكاة قبل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lastRenderedPageBreak/>
              <w:t>وقتها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tbl>
            <w:tblPr>
              <w:bidiVisual/>
              <w:tblW w:w="0" w:type="auto"/>
              <w:jc w:val="center"/>
              <w:tblCellSpacing w:w="15" w:type="dxa"/>
              <w:tblInd w:w="1111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813"/>
              <w:gridCol w:w="1718"/>
            </w:tblGrid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DD6CE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b/>
                      <w:bCs/>
                      <w:color w:val="FF0000"/>
                      <w:szCs w:val="32"/>
                      <w:u w:val="single"/>
                      <w:rtl/>
                      <w:lang w:eastAsia="fr-FR"/>
                    </w:rPr>
                    <w:t xml:space="preserve">الأموال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b/>
                      <w:bCs/>
                      <w:color w:val="FF0000"/>
                      <w:szCs w:val="32"/>
                      <w:rtl/>
                      <w:lang w:eastAsia="fr-FR"/>
                    </w:rPr>
                    <w:t>الزكوية</w:t>
                  </w:r>
                  <w:proofErr w:type="spellEnd"/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DD6CE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67F85">
                    <w:rPr>
                      <w:rFonts w:ascii="Arial" w:eastAsia="Times New Roman" w:hAnsi="Arial" w:cs="Arial"/>
                      <w:b/>
                      <w:bCs/>
                      <w:color w:val="FF0000"/>
                      <w:szCs w:val="32"/>
                      <w:u w:val="single"/>
                      <w:rtl/>
                      <w:lang w:eastAsia="fr-FR"/>
                    </w:rPr>
                    <w:t>القيمة</w:t>
                  </w:r>
                  <w:proofErr w:type="gram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أموال</w:t>
                  </w:r>
                  <w:proofErr w:type="gram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نقدية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حسابات بنكية 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القيمة السوقية للأسهم والسندات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ذهب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فضة</w:t>
                  </w:r>
                  <w:proofErr w:type="gramEnd"/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ديون</w:t>
                  </w:r>
                  <w:proofErr w:type="gram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مرجوة الأداء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عروض معدة للتجارة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عقارات وأراض للتجارة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مجموع الأموال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الزكوية</w:t>
                  </w:r>
                  <w:proofErr w:type="spellEnd"/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الديون</w:t>
                  </w:r>
                  <w:proofErr w:type="gram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الحالية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ما تجب فيه الزكاة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37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b/>
                      <w:bCs/>
                      <w:color w:val="FF0000"/>
                      <w:szCs w:val="32"/>
                      <w:u w:val="single"/>
                      <w:rtl/>
                      <w:lang w:eastAsia="fr-FR"/>
                    </w:rPr>
                    <w:t>قيمة الزكاة</w:t>
                  </w:r>
                </w:p>
              </w:tc>
              <w:tc>
                <w:tcPr>
                  <w:tcW w:w="1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</w:tbl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t> 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br/>
            </w:r>
            <w:r w:rsidRPr="00567F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rtl/>
                <w:lang w:eastAsia="fr-FR"/>
              </w:rPr>
              <w:t>أنواع أخرى من أموال الزكاة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bookmarkStart w:id="6" w:name="plants"/>
            <w:r w:rsidRPr="00567F85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br/>
            </w:r>
            <w:bookmarkEnd w:id="6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زكاة </w:t>
            </w:r>
            <w:proofErr w:type="spell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rtl/>
                <w:lang w:eastAsia="fr-FR"/>
              </w:rPr>
              <w:t>الزروع</w:t>
            </w:r>
            <w:proofErr w:type="spellEnd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 والثمار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ثبت وجوب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الثروة الزراعية بالقرآن والسنة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والإجماع.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  يقول الله تعالى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كلوا من ثمره إذا أثمر وآتوا حقه يوم حصاده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الانعام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141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يا أيها الذين آمنوا أنفقوا من طيبات ما كسبتم ومما أخرجنا لكم من الأرض (البقرة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 267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ومن السنة قول النبي صلى الله عليه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وسلم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: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فيما سقت الأنهار والغيم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العشور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وفيما سقي بالساقية نصف العشر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 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رواه مسلم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).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0000FF"/>
                <w:szCs w:val="28"/>
                <w:u w:val="single"/>
                <w:rtl/>
                <w:lang w:eastAsia="fr-FR"/>
              </w:rPr>
              <w:t> </w:t>
            </w:r>
          </w:p>
          <w:p w:rsidR="00567F85" w:rsidRPr="00737B2C" w:rsidRDefault="00567F85" w:rsidP="00737B2C">
            <w:pPr>
              <w:bidi/>
              <w:spacing w:before="100" w:beforeAutospacing="1" w:after="100" w:afterAutospacing="1" w:line="240" w:lineRule="auto"/>
              <w:ind w:left="213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28"/>
                <w:u w:val="single"/>
                <w:rtl/>
                <w:lang w:eastAsia="fr-FR"/>
              </w:rPr>
              <w:t xml:space="preserve">هل تزكى جميع الحاصلات الزراعية </w:t>
            </w:r>
            <w:proofErr w:type="spell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اختلف فقهاء المسلمين قديما وحديثا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الحاصلات الزراعية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تجب فيها الزكاة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lastRenderedPageBreak/>
              <w:t xml:space="preserve">على عدة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أقوال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307" w:hanging="236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 w:val="24"/>
                <w:szCs w:val="24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يرى الإمام أبو حنيفة أن الزكاة واجبة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جميع ما تنتجه الأرض من محاصيل وثمار وفاكهة وخضار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ونحوها .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وهذا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الرأى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هو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الذى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أختارته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الهيئة الشرعية لبيت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الكويت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307" w:hanging="236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 w:val="24"/>
                <w:szCs w:val="24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ذهب آخرون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أن الزكاة واجبة فقط في كل ما يتخذه الناس قوتا يعيشون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به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حال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الأختيار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لا الاضطرار مثل الحنطة والأرز والذرة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ونحوها .</w:t>
            </w:r>
            <w:proofErr w:type="gram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307" w:hanging="236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 w:val="24"/>
                <w:szCs w:val="24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وذهب آخرون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أن الزكاة واجبة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كل ما ييبس ويبقى ويكال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فقط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نصاب المحاصيل الزراعية 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جاء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الحديث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الصحيح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: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ليس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دون خمسة أو سق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صدقة"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والخمسة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أوسق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تعادل ما وزنه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 653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كيلوجراما من القمح ونحوه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.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وقت إخراج زكاة المحاصيل </w:t>
            </w: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rtl/>
                <w:lang w:eastAsia="fr-FR"/>
              </w:rPr>
              <w:t>الزراعية :</w:t>
            </w:r>
          </w:p>
          <w:p w:rsidR="00737B2C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لا يراعى الحول في زكاة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الزروع</w:t>
            </w:r>
            <w:proofErr w:type="spellEnd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بل يراعى الموسم والمحصول لقوله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عزوجل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: "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وآتو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حقه يوم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حصاده"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. فلو أخرجت الأرض أكثر من محصول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السنة وجب على صاحبها إخراج الزكاة عن كل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محصول .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br/>
            </w: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مقدار زكاة </w:t>
            </w:r>
            <w:proofErr w:type="spell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rtl/>
                <w:lang w:eastAsia="fr-FR"/>
              </w:rPr>
              <w:t>الزروع</w:t>
            </w:r>
            <w:proofErr w:type="spellEnd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rtl/>
                <w:lang w:eastAsia="fr-FR"/>
              </w:rPr>
              <w:t xml:space="preserve"> :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يختلف مقدار زكاة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الزروع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بحسب الجهد المبذول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الرى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على النحو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التالي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: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-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 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حالة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الرى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بدون تكلفة يكون المقدار الواجب هو العشر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10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%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 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حالة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الرى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بوسيلة فيها كلفة يكون مقدار الزكاة هو نصف العشر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أى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5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%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فى حالة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الرى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المشترك بين النوعين يكون المقدار الواجب ثلاثة أرباع العشر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أى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7.5</w:t>
            </w:r>
            <w:proofErr w:type="spellStart"/>
            <w:proofErr w:type="gram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%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ملاحظات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:</w:t>
            </w:r>
            <w:proofErr w:type="gram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-</w:t>
            </w:r>
            <w:proofErr w:type="spellEnd"/>
          </w:p>
          <w:p w:rsidR="00567F85" w:rsidRPr="00567F85" w:rsidRDefault="00567F85" w:rsidP="00567F85">
            <w:pPr>
              <w:bidi/>
              <w:spacing w:after="0" w:line="240" w:lineRule="auto"/>
              <w:ind w:left="213" w:right="7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الأصل أن تخرج الزكاة من أصل المحصول ويرى بعض العلماء جواز إخراج القيمة وذلك بأن يحسب قيمة الزكاة الواجبة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المحصول ثم يقدر قيمتها بالسوق ويخرجها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نقدا .</w:t>
            </w:r>
          </w:p>
          <w:p w:rsidR="00567F85" w:rsidRPr="00567F85" w:rsidRDefault="00567F85" w:rsidP="00567F85">
            <w:pPr>
              <w:bidi/>
              <w:spacing w:after="0" w:line="240" w:lineRule="auto"/>
              <w:ind w:left="213" w:right="7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يضم الزرع الواحد بعضه إلى بعض ولو اختلفت الأرض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زرع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فيها .</w:t>
            </w:r>
          </w:p>
          <w:p w:rsidR="00567F85" w:rsidRPr="00567F85" w:rsidRDefault="00567F85" w:rsidP="00737B2C">
            <w:pPr>
              <w:bidi/>
              <w:spacing w:after="0" w:line="240" w:lineRule="auto"/>
              <w:ind w:left="213" w:right="7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تضم الأصناف من الجنس الواحد من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الزروع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والثمار بعضها إلى بعض ولا يضم جنس إلي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آخر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rtl/>
                <w:lang w:eastAsia="fr-FR"/>
              </w:rPr>
              <w:t xml:space="preserve">زكاة الأنعام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lastRenderedPageBreak/>
              <w:t xml:space="preserve">تجب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الإبل والبقر والغنم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bookmarkStart w:id="7" w:name="animal_conditions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شروط وجوب الزكاة </w:t>
            </w:r>
            <w:bookmarkEnd w:id="7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فى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الأنعام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: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780" w:hanging="28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rtl/>
                <w:lang w:eastAsia="fr-FR"/>
              </w:rPr>
              <w:t>1.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أن تبلغ النصاب وهو الحد الأدنى لما تجب فيها الزكاة وهو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كالآتى :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1347" w:hanging="28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نصاب الإبل خمسة وليس فيما كان أقل من ذلك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زكاة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1347" w:hanging="28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نصاب الغنم أربعون وليس فيما كان أقل من ذلك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زكاة .</w:t>
            </w:r>
            <w:proofErr w:type="gram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1347" w:hanging="28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 ونصاب البقر ثلاثون وليس فيما كان أقل من ذلك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زكاة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780" w:hanging="28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rtl/>
                <w:lang w:eastAsia="fr-FR"/>
              </w:rPr>
              <w:t>2.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أن يحول عليها الحول وتضم أولاد الأنعام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أمهاتها وتتبعها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الحول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780" w:hanging="28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rtl/>
                <w:lang w:eastAsia="fr-FR"/>
              </w:rPr>
              <w:t>3.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أن تكون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سائمة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780" w:hanging="28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rtl/>
                <w:lang w:eastAsia="fr-FR"/>
              </w:rPr>
              <w:t>4.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ويقصد بالسائمة لغة الراعية وشرعا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هى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المكتفية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بالرعى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أكثر أيام السنة من الكلأ المباح عن أن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تعلف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780" w:hanging="28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rtl/>
                <w:lang w:eastAsia="fr-FR"/>
              </w:rPr>
              <w:t>5.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فأما إن كانت معلوفة فلا زكاة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فيها .</w:t>
            </w:r>
            <w:proofErr w:type="gram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780" w:hanging="284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rtl/>
                <w:lang w:eastAsia="fr-FR"/>
              </w:rPr>
              <w:t>6.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وكذلك لا 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الإبل والبقر العاملة وهى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يستخدمها صاحبها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الحرث أو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السقى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أو الحمل وما شابه ذلك من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الأشغال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مقدار الزكاة من الأنعام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الجدول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الآتى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توضح قيمة النصاب والزكاة الواجبة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كل نوع من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الأنعام .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نصاب الإبل ومقدار الزكاة فيها </w:t>
            </w:r>
          </w:p>
          <w:tbl>
            <w:tblPr>
              <w:bidiVisual/>
              <w:tblW w:w="7563" w:type="dxa"/>
              <w:jc w:val="center"/>
              <w:tblCellSpacing w:w="15" w:type="dxa"/>
              <w:tblInd w:w="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4"/>
              <w:gridCol w:w="5519"/>
            </w:tblGrid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عدد الإبل</w:t>
                  </w:r>
                  <w:r w:rsidRPr="00567F85">
                    <w:rPr>
                      <w:rFonts w:ascii="Arial" w:eastAsia="Times New Roman" w:hAnsi="Arial" w:cs="Arial"/>
                      <w:sz w:val="28"/>
                      <w:szCs w:val="28"/>
                      <w:rtl/>
                      <w:lang w:eastAsia="fr-FR"/>
                    </w:rPr>
                    <w:br/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من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الى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القدر الواجب فيه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4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–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1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لا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شئ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  فيها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  9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–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5 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شاة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14 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2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شاتان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15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19 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3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شاه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20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24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4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شياه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 25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35 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بنت مخاض (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هى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أنثى الإبل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التى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أتمت سنة وقد دخلت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فى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الثانية،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سميت بذلك لأن أمها لحقت بالمخاض وهى الحوامل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)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36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45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1بنت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لبون أو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هى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أنثى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الابل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التى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أتمت سنتين ودخلت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lastRenderedPageBreak/>
                    <w:t>فى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الثالثة .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سميت بذلك لأن أمها تكون قد وضعت غيرها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فى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الغالب وصارت ذات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لبن .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lastRenderedPageBreak/>
                    <w:t> 46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 w:hint="cs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60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حقة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(وهي أنثى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الابل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التى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أتمت ثلاث سنين ودخلت </w:t>
                  </w:r>
                  <w:proofErr w:type="gram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الرابعة .</w:t>
                  </w:r>
                  <w:proofErr w:type="gram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سميت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حقة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لأنها استحقت أن يطرقها الفحل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61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75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جذعة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(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هى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انثى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الابل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التى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أتمت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اربع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سنين ودخلت الخامسة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)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76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 w:hint="cs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90 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2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بنتا لبون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91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120 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حقتان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121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129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 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3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بنات لبون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130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139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حقة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+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2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Arial" w:eastAsia="Times New Roman" w:hAnsi="Arial" w:cs="Arial" w:hint="cs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بنتا لبون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140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149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2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حقة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+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بنت لبون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159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–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 w:hint="cs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150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3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حقات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160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–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 w:hint="cs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169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 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4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بنات لبون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170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179 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 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3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بنات لبون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+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حقة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180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–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189 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2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بنتا لبون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+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حقتان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190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–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199 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3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حقات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+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بنت لبون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9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200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209 </w:t>
                  </w:r>
                </w:p>
              </w:tc>
              <w:tc>
                <w:tcPr>
                  <w:tcW w:w="5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 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4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حقات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أو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5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بنات لبون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750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وهكذا ما زاد على ذلك يكون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فى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كل خمسين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حقة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وفى كل أربعين بنت لبون.</w:t>
                  </w:r>
                </w:p>
              </w:tc>
            </w:tr>
          </w:tbl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نصاب زكاة البقر ومقدار الزكاة فيها على النحو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التالي :</w:t>
            </w:r>
          </w:p>
          <w:tbl>
            <w:tblPr>
              <w:bidiVisual/>
              <w:tblW w:w="7118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70"/>
              <w:gridCol w:w="5748"/>
            </w:tblGrid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عدد البقر</w:t>
                  </w:r>
                  <w:r w:rsidRPr="00567F85">
                    <w:rPr>
                      <w:rFonts w:ascii="Arial" w:eastAsia="Times New Roman" w:hAnsi="Arial" w:cs="Arial"/>
                      <w:sz w:val="28"/>
                      <w:szCs w:val="28"/>
                      <w:rtl/>
                      <w:lang w:eastAsia="fr-FR"/>
                    </w:rPr>
                    <w:br/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من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–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الى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القدر الواجب فيه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29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لا </w:t>
                  </w:r>
                  <w:proofErr w:type="gram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شيء</w:t>
                  </w:r>
                  <w:proofErr w:type="gram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فيه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39 -30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تبيع (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التبيع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ما أتم من البقر سنة ودخل الثانية ذكرا كان أو أنثى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)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- 40 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 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59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مسنة (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انثى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من البقر أتمت سنتين ودخلت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فى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الثالثة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)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60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69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تبيعان أو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تبيعتان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70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79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مسنة وتبيع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80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89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مسنتان</w:t>
                  </w:r>
                  <w:proofErr w:type="gram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90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99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ثلاثة </w:t>
                  </w:r>
                  <w:proofErr w:type="gram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أتبعة</w:t>
                  </w:r>
                  <w:proofErr w:type="gram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 -100 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 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109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مسنة وتبيعان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110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–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119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مسنتان</w:t>
                  </w:r>
                  <w:proofErr w:type="gram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  وتبيعان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3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 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120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lastRenderedPageBreak/>
                    <w:t>129</w:t>
                  </w:r>
                </w:p>
              </w:tc>
              <w:tc>
                <w:tcPr>
                  <w:tcW w:w="57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lastRenderedPageBreak/>
                    <w:t xml:space="preserve">ثلاث مسنات أو أربعة </w:t>
                  </w:r>
                  <w:proofErr w:type="gram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أتبعة</w:t>
                  </w:r>
                  <w:proofErr w:type="gram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705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lastRenderedPageBreak/>
                    <w:t xml:space="preserve">وهكذا ما زاد عن ذلك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فى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كل ثلاثين تبيع أو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تبيعة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 xml:space="preserve"> .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وفى كل أربعين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مسنة .</w:t>
                  </w:r>
                </w:p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 </w:t>
                  </w:r>
                </w:p>
              </w:tc>
            </w:tr>
          </w:tbl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والجواميس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صنف من أصناف البقر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ينبغى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ضمها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ما عنده من البقر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واخراج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زكاتها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.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نصاب الغنم والقدر الواجب فيها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يكون نصاب الغنم ومقدار الزكاة فيه على النحو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التالي :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النصاب من الغنم القدر الواجب منه </w:t>
            </w:r>
          </w:p>
          <w:tbl>
            <w:tblPr>
              <w:bidiVisual/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5"/>
              <w:gridCol w:w="3941"/>
            </w:tblGrid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عدد الأغنام</w:t>
                  </w:r>
                  <w:r w:rsidRPr="00567F85">
                    <w:rPr>
                      <w:rFonts w:ascii="Arial" w:eastAsia="Times New Roman" w:hAnsi="Arial" w:cs="Arial"/>
                      <w:sz w:val="28"/>
                      <w:szCs w:val="28"/>
                      <w:rtl/>
                      <w:lang w:eastAsia="fr-FR"/>
                    </w:rPr>
                    <w:br/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من 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proofErr w:type="gram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إلى</w:t>
                  </w:r>
                  <w:proofErr w:type="gramEnd"/>
                </w:p>
              </w:tc>
              <w:tc>
                <w:tcPr>
                  <w:tcW w:w="3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القدر الواجب فيه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39</w:t>
                  </w:r>
                </w:p>
              </w:tc>
              <w:tc>
                <w:tcPr>
                  <w:tcW w:w="3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لا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شئ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فيه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 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40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120</w:t>
                  </w:r>
                </w:p>
              </w:tc>
              <w:tc>
                <w:tcPr>
                  <w:tcW w:w="3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شاه واحدة (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انثى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من الغنم لا تقل عن سنة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)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121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200</w:t>
                  </w:r>
                </w:p>
              </w:tc>
              <w:tc>
                <w:tcPr>
                  <w:tcW w:w="3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شاتان</w:t>
                  </w:r>
                  <w:proofErr w:type="gram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201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399</w:t>
                  </w:r>
                </w:p>
              </w:tc>
              <w:tc>
                <w:tcPr>
                  <w:tcW w:w="3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ثلاث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شياه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400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499</w:t>
                  </w:r>
                </w:p>
              </w:tc>
              <w:tc>
                <w:tcPr>
                  <w:tcW w:w="3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أربع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شياه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1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500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>-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</w:t>
                  </w:r>
                  <w:r w:rsidRPr="00567F85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599</w:t>
                  </w:r>
                </w:p>
              </w:tc>
              <w:tc>
                <w:tcPr>
                  <w:tcW w:w="3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خمس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شياه</w:t>
                  </w:r>
                  <w:proofErr w:type="spellEnd"/>
                </w:p>
              </w:tc>
            </w:tr>
            <w:tr w:rsidR="00567F85" w:rsidRPr="00567F85">
              <w:trPr>
                <w:tblCellSpacing w:w="15" w:type="dxa"/>
                <w:jc w:val="center"/>
              </w:trPr>
              <w:tc>
                <w:tcPr>
                  <w:tcW w:w="53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567F85" w:rsidRPr="00567F85" w:rsidRDefault="00567F85" w:rsidP="00567F85">
                  <w:pPr>
                    <w:bidi/>
                    <w:spacing w:before="100" w:beforeAutospacing="1" w:after="100" w:afterAutospacing="1" w:line="240" w:lineRule="auto"/>
                    <w:ind w:left="213"/>
                    <w:jc w:val="lowKashida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وهكذا ما زاد على ذلك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فى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كل </w:t>
                  </w:r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مائة</w:t>
                  </w:r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شاة </w:t>
                  </w:r>
                  <w:proofErr w:type="spellStart"/>
                  <w:r w:rsidRPr="00567F85">
                    <w:rPr>
                      <w:rFonts w:ascii="Arial" w:eastAsia="Times New Roman" w:hAnsi="Arial" w:cs="Arial"/>
                      <w:szCs w:val="28"/>
                      <w:rtl/>
                      <w:lang w:eastAsia="fr-FR"/>
                    </w:rPr>
                    <w:t>شاة</w:t>
                  </w:r>
                  <w:proofErr w:type="spellEnd"/>
                  <w:r w:rsidRPr="00567F85">
                    <w:rPr>
                      <w:rFonts w:ascii="Arial" w:eastAsia="Times New Roman" w:hAnsi="Arial" w:cs="Arial"/>
                      <w:color w:val="0000FF"/>
                      <w:szCs w:val="28"/>
                      <w:u w:val="single"/>
                      <w:rtl/>
                      <w:lang w:eastAsia="fr-FR"/>
                    </w:rPr>
                    <w:t xml:space="preserve"> واحدة.</w:t>
                  </w:r>
                </w:p>
              </w:tc>
            </w:tr>
          </w:tbl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ملاحظات</w:t>
            </w:r>
            <w:proofErr w:type="gram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: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496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1.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szCs w:val="14"/>
                <w:rtl/>
                <w:lang w:eastAsia="fr-FR"/>
              </w:rPr>
              <w:t xml:space="preserve">    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الانعام المعدة للتجارة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496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تعامل الأنعام المعدة للتجارة معاملة عروض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التجارة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وتحسب زكاتها بالقيمة لا بعدد الرؤوس المملوكة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لذا لا يشترط النصاب المذكور سالفا لوجوب الزكاة فيها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بل يكفى أن تبلغ قيمتها نصاب زكاة النقود (وهو ما قيمته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85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غم من الذهب الخالص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لتجب الزكاة فيها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فيضمها مالكها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ما عنده من عروض التجارة والنقود ويخرج الزكاة عنها بنسبة ربع العشر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2.5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%)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متى ما استوفت شروط وجوب زكاة التجارة من بلوغ النصاب وحولان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الحول .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496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2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.</w:t>
            </w:r>
            <w:proofErr w:type="spell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   زكاة غير </w:t>
            </w:r>
            <w:proofErr w:type="gramStart"/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 xml:space="preserve">الأنعام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:</w:t>
            </w:r>
            <w:proofErr w:type="gram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-</w:t>
            </w:r>
            <w:proofErr w:type="spell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496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lastRenderedPageBreak/>
              <w:t xml:space="preserve">لا 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شئ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من الحيوانات غير الإبل والبقر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والغنم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فلا 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الخيل والبغال والحمير إلا إذا كانت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للتجارة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bookmarkStart w:id="8" w:name="metals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زكاة </w:t>
            </w:r>
            <w:bookmarkEnd w:id="8"/>
            <w:proofErr w:type="spell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الركاز</w:t>
            </w:r>
            <w:proofErr w:type="spellEnd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rtl/>
                <w:lang w:eastAsia="fr-FR"/>
              </w:rPr>
              <w:t xml:space="preserve">والمعدن </w:t>
            </w:r>
            <w:proofErr w:type="spell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rtl/>
                <w:lang w:eastAsia="fr-FR"/>
              </w:rPr>
              <w:t>:</w:t>
            </w:r>
            <w:proofErr w:type="spell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ذهب العلماء إلى وجوب الزكاة بنسبة الخمس في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الركاز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والمعدن المستخرج من الأرض لقول النبي صلى الله عليه وسلم "وفى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الركاز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الخمس ولقوله تعالى "يا أيها الذين آمنوا أنفقوا من طيبات ما كسبتم ومما أخرجنا لكم من الأرض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".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rtl/>
                <w:lang w:eastAsia="fr-FR"/>
              </w:rPr>
              <w:t xml:space="preserve">فكل ما استخرج من الأرض مما له قيمة كالذهب والفضة والحديد والنحاس والنفط والياقوت والكبريت ونحو ذلك يجب إخراج خمسه زكاة من </w:t>
            </w:r>
            <w:r w:rsidRPr="00567F85"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  <w:t>قليله</w:t>
            </w:r>
            <w:r w:rsidRPr="00567F8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rtl/>
                <w:lang w:eastAsia="fr-FR"/>
              </w:rPr>
              <w:t xml:space="preserve"> </w:t>
            </w:r>
            <w:proofErr w:type="spellStart"/>
            <w:r w:rsidRPr="00567F85"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  <w:t>وكثيره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rtl/>
                <w:lang w:eastAsia="fr-FR"/>
              </w:rPr>
              <w:t xml:space="preserve"> عند وقت </w:t>
            </w:r>
            <w:r w:rsidRPr="00567F85"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  <w:t>استخراجه .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واشترط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البعض أن يبلغ نصابا.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bookmarkStart w:id="9" w:name="spending_Zaka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مصارف </w:t>
            </w:r>
            <w:bookmarkEnd w:id="9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الزكاة :</w:t>
            </w:r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مصارف الزكاة ثمانية أصناف محصورة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قوله تعالى "إنما الصدقات للفقراء والمساكين والعاملين عليها والمؤلفة قلوبهم وفى الرقاب والغارمين وفى سبيل الله وابن السبيل فريضة من الله والله عليم حكيم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(التوبة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–9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آية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60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rtl/>
                <w:lang w:eastAsia="fr-FR"/>
              </w:rPr>
              <w:t xml:space="preserve">هذا بيان لأصناف الزكاة الثمانية المذكورة </w:t>
            </w:r>
            <w:r w:rsidRPr="00567F8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rtl/>
                <w:lang w:eastAsia="fr-FR"/>
              </w:rPr>
              <w:t xml:space="preserve"> الآية </w:t>
            </w:r>
            <w:r w:rsidRPr="00567F85">
              <w:rPr>
                <w:rFonts w:ascii="Arial" w:eastAsia="Times New Roman" w:hAnsi="Arial" w:cs="Arial"/>
                <w:color w:val="FF0000"/>
                <w:sz w:val="24"/>
                <w:szCs w:val="24"/>
                <w:rtl/>
                <w:lang w:eastAsia="fr-FR"/>
              </w:rPr>
              <w:t xml:space="preserve">الكريمة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1,2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   الفقراء والمساكين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: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وهم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المحتاجون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الذين لا يجدون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كفايتهم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والمساكين قسم خاص من الفقراء وهم الذين يتعففون عن السؤال ولا يفطن لهم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الناس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ويعطى الفقراء والمساكين من الزكاة ما يسد حاجتهم ويخرجهم من الحاجة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الكفاية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3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   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العاملون على الزكاة :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وهم الذين يتولون العمل على جمع الزكاة ولو كانوا من الأغنياء ويدخل فيهم الجباة والحفظة لها والرعاة للأنعام منها والكتبة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لديوانها .</w:t>
            </w:r>
            <w:proofErr w:type="gramEnd"/>
          </w:p>
          <w:p w:rsidR="00567F85" w:rsidRPr="00567F85" w:rsidRDefault="00567F85" w:rsidP="00567F85">
            <w:pPr>
              <w:bidi/>
              <w:spacing w:after="0" w:line="240" w:lineRule="auto"/>
              <w:ind w:left="213" w:right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Times New Roman" w:eastAsia="Times New Roman" w:hAnsi="Times New Roman" w:cs="Times New Roman" w:hint="cs"/>
                <w:color w:val="0000FF"/>
                <w:sz w:val="24"/>
                <w:szCs w:val="24"/>
                <w:u w:val="single"/>
                <w:lang w:eastAsia="fr-FR"/>
              </w:rPr>
              <w:t> 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 xml:space="preserve">- </w:t>
            </w:r>
            <w:r w:rsidRPr="00567F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fr-FR"/>
              </w:rPr>
              <w:t>4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   المؤلفة قلوبهم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:-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وهم الذين يراد تأليف قلوبهم وجمعها على الإسلام أو تثبيتها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عليه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لضعف إٍسلامهم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أو كف شرهم عن المسلمين أو جلب نفعهم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الدفاع عنهم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5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    وفى الرقاب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: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ويشمل المكاتبين والأرقاء فيعان المكاتبون بمال الصدقة لفك رقابهم من الرق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lastRenderedPageBreak/>
              <w:t xml:space="preserve">ويشترى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به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العبيد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ويعتقون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.</w:t>
            </w:r>
            <w:proofErr w:type="spellEnd"/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6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    الغارمون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:</w:t>
            </w:r>
            <w:proofErr w:type="spellEnd"/>
          </w:p>
          <w:p w:rsidR="00567F85" w:rsidRPr="00567F85" w:rsidRDefault="00567F85" w:rsidP="00737B2C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وهم الذين تحملوا الديون وتعذر عليهم أداؤها فيأخذون من الزكاة ما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يفى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بديونهم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7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  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وفى سبيل الله :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المراد المجاهدون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سبيل الله فيعطون من الزكاة سواء كانوا أغنياء أم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فقراء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وينفق من الزكاة على الإعداد للحرب وشراء السلاح وأغذية و احتياجات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الجند .</w:t>
            </w:r>
            <w:proofErr w:type="gramEnd"/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"وفى سبيل الله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هو مصرف عام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يشتمل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على كل ما من شأنه إعلاء كلمة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الله .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ويدخل فيها إعداد الدعاة وبناء المدارس والمساجد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غير بلاد المسلمين والنفقة على المدارس الشرعية وغير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ذلك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8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 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  وابن السبيل :</w:t>
            </w: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وهو المسافر المنقطع عن بلده فيعطى من الزكاة ما يستعين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به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على تحقيق مقصده نظرا لفقره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العارض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638" w:hanging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800000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800000"/>
                <w:szCs w:val="14"/>
                <w:u w:val="single"/>
                <w:rtl/>
                <w:lang w:eastAsia="fr-FR"/>
              </w:rPr>
              <w:t xml:space="preserve">     </w:t>
            </w:r>
            <w:r w:rsidRPr="00567F85">
              <w:rPr>
                <w:rFonts w:ascii="Arial" w:eastAsia="Times New Roman" w:hAnsi="Arial" w:cs="Arial"/>
                <w:color w:val="800000"/>
                <w:szCs w:val="28"/>
                <w:u w:val="single"/>
                <w:rtl/>
                <w:lang w:eastAsia="fr-FR"/>
              </w:rPr>
              <w:t xml:space="preserve">ويحرم إعطاء الزكاة للزوجة والآباء والأبناء والأغنياء وغير </w:t>
            </w:r>
            <w:proofErr w:type="gramStart"/>
            <w:r w:rsidRPr="00567F85">
              <w:rPr>
                <w:rFonts w:ascii="Arial" w:eastAsia="Times New Roman" w:hAnsi="Arial" w:cs="Arial"/>
                <w:color w:val="800000"/>
                <w:szCs w:val="28"/>
                <w:rtl/>
                <w:lang w:eastAsia="fr-FR"/>
              </w:rPr>
              <w:t>المسلمين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638" w:hanging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800000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800000"/>
                <w:szCs w:val="14"/>
                <w:u w:val="single"/>
                <w:rtl/>
                <w:lang w:eastAsia="fr-FR"/>
              </w:rPr>
              <w:t xml:space="preserve">     </w:t>
            </w:r>
            <w:r w:rsidRPr="00567F85">
              <w:rPr>
                <w:rFonts w:ascii="Arial" w:eastAsia="Times New Roman" w:hAnsi="Arial" w:cs="Arial"/>
                <w:color w:val="800000"/>
                <w:szCs w:val="28"/>
                <w:u w:val="single"/>
                <w:rtl/>
                <w:lang w:eastAsia="fr-FR"/>
              </w:rPr>
              <w:t xml:space="preserve">ويستحب </w:t>
            </w:r>
            <w:proofErr w:type="spellStart"/>
            <w:r w:rsidRPr="00567F85">
              <w:rPr>
                <w:rFonts w:ascii="Arial" w:eastAsia="Times New Roman" w:hAnsi="Arial" w:cs="Arial"/>
                <w:color w:val="800000"/>
                <w:szCs w:val="28"/>
                <w:rtl/>
                <w:lang w:eastAsia="fr-FR"/>
              </w:rPr>
              <w:t>أعطاؤها</w:t>
            </w:r>
            <w:proofErr w:type="spellEnd"/>
            <w:r w:rsidRPr="00567F85">
              <w:rPr>
                <w:rFonts w:ascii="Arial" w:eastAsia="Times New Roman" w:hAnsi="Arial" w:cs="Arial"/>
                <w:color w:val="800000"/>
                <w:szCs w:val="28"/>
                <w:u w:val="single"/>
                <w:rtl/>
                <w:lang w:eastAsia="fr-FR"/>
              </w:rPr>
              <w:t xml:space="preserve"> للأقارب والزوج وطلبة </w:t>
            </w:r>
            <w:proofErr w:type="gramStart"/>
            <w:r w:rsidRPr="00567F85">
              <w:rPr>
                <w:rFonts w:ascii="Arial" w:eastAsia="Times New Roman" w:hAnsi="Arial" w:cs="Arial"/>
                <w:color w:val="800000"/>
                <w:szCs w:val="28"/>
                <w:rtl/>
                <w:lang w:eastAsia="fr-FR"/>
              </w:rPr>
              <w:t>العلم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638" w:hanging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800000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800000"/>
                <w:szCs w:val="14"/>
                <w:u w:val="single"/>
                <w:rtl/>
                <w:lang w:eastAsia="fr-FR"/>
              </w:rPr>
              <w:t xml:space="preserve">     </w:t>
            </w:r>
            <w:r w:rsidRPr="00567F85">
              <w:rPr>
                <w:rFonts w:ascii="Arial" w:eastAsia="Times New Roman" w:hAnsi="Arial" w:cs="Arial"/>
                <w:color w:val="800000"/>
                <w:szCs w:val="28"/>
                <w:u w:val="single"/>
                <w:rtl/>
                <w:lang w:eastAsia="fr-FR"/>
              </w:rPr>
              <w:t xml:space="preserve">ويجوز نقل الزكاة من بلد </w:t>
            </w:r>
            <w:r w:rsidRPr="00567F85">
              <w:rPr>
                <w:rFonts w:ascii="Arial" w:eastAsia="Times New Roman" w:hAnsi="Arial" w:cs="Arial"/>
                <w:color w:val="800000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800000"/>
                <w:szCs w:val="28"/>
                <w:u w:val="single"/>
                <w:rtl/>
                <w:lang w:eastAsia="fr-FR"/>
              </w:rPr>
              <w:t xml:space="preserve"> آخر إذا استغنى أهل البلد </w:t>
            </w:r>
            <w:proofErr w:type="gramStart"/>
            <w:r w:rsidRPr="00567F85">
              <w:rPr>
                <w:rFonts w:ascii="Arial" w:eastAsia="Times New Roman" w:hAnsi="Arial" w:cs="Arial"/>
                <w:color w:val="800000"/>
                <w:szCs w:val="28"/>
                <w:rtl/>
                <w:lang w:eastAsia="fr-FR"/>
              </w:rPr>
              <w:t>عنها .</w:t>
            </w:r>
            <w:proofErr w:type="gramEnd"/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rtl/>
                <w:lang w:eastAsia="fr-FR"/>
              </w:rPr>
              <w:t>صدقة</w:t>
            </w:r>
            <w:proofErr w:type="gramEnd"/>
            <w:r w:rsidRPr="00567F85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rtl/>
                <w:lang w:eastAsia="fr-FR"/>
              </w:rPr>
              <w:t xml:space="preserve"> التطوع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496" w:hanging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يقصد بالصدقة التبرعات النقدية أو العينية سوى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الزكاة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496" w:hanging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وتشمل التبرع بالأموال والطعام والملابس والدواء والأثاث وكل ما له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قيمة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496" w:hanging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الصدقة هي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عنصر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أصيل في الثقافة الإسلامية وقيمة عليا من قيم المجتمعات الإسلامية.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496" w:hanging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وتعد الصدقة وسيلة ضرورية لتربية النفس وإصلاحها وإثارة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معانى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الخير والبر فيها وحضها على الإحسان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إلى  الغير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.يقول الله تعالى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لن تنالوا البر حتى تنفقوا مما تحبون وما تنفقوا من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شئ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فإن الله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به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عليم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(آل عمران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92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496" w:hanging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ويتصدق المسلم غالبا شكرا لله تعالى على نعمه و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المناسبات السارة كالزواج والولادة ورجوع الغائب والنجاح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العمل ونحو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ذلك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496" w:hanging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Cs w:val="32"/>
                <w:u w:val="single"/>
                <w:lang w:eastAsia="fr-FR"/>
              </w:rPr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كذلك يتصدق المسلم عن الميت ليصله ثواب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الصدقة .</w:t>
            </w:r>
            <w:proofErr w:type="gramEnd"/>
          </w:p>
          <w:p w:rsidR="00567F85" w:rsidRDefault="00567F85" w:rsidP="00567F85">
            <w:pPr>
              <w:bidi/>
              <w:spacing w:before="100" w:beforeAutospacing="1" w:after="100" w:afterAutospacing="1" w:line="240" w:lineRule="auto"/>
              <w:ind w:left="496" w:hanging="284"/>
              <w:jc w:val="lowKashida"/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</w:pPr>
            <w:r w:rsidRPr="00567F85">
              <w:rPr>
                <w:rFonts w:ascii="Symbol" w:eastAsia="Times New Roman" w:hAnsi="Symbol" w:cs="Times New Roman"/>
                <w:color w:val="0000FF"/>
                <w:szCs w:val="32"/>
                <w:u w:val="single"/>
                <w:lang w:eastAsia="fr-FR"/>
              </w:rPr>
              <w:lastRenderedPageBreak/>
              <w:t>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ويمكن أن تكون الصدقة بديلا لبعض الممارسات الحديثة مثل إقامة الحفلات وإرسال بطاقات التهنئة والورود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غالبا ما ينفق فيها الكثير من الأموال بلا جدوى ولا منفعة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للفقير .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92604E" w:rsidRPr="00567F85" w:rsidRDefault="0092604E" w:rsidP="0092604E">
            <w:pPr>
              <w:bidi/>
              <w:spacing w:before="100" w:beforeAutospacing="1" w:after="100" w:afterAutospacing="1" w:line="240" w:lineRule="auto"/>
              <w:ind w:left="496" w:hanging="284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 w:bidi="ar-TN"/>
              </w:rPr>
            </w:pP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bookmarkStart w:id="10" w:name="Alfitr"/>
            <w:r w:rsidRPr="00567F8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rtl/>
                <w:lang w:eastAsia="fr-FR"/>
              </w:rPr>
              <w:t>زكاة الفطر</w:t>
            </w:r>
            <w:bookmarkEnd w:id="10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وهى الزكاة التي تجب بالفطر من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رمضان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وهى واجبة على كل فرد من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المسلمين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صغير أو كبير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ذكر أو أنثى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،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حر أو عبد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وحكمتها تطهير الصائم مما عسى أن يكون قد وقع فيه أثناء الصيام من لغو أو رفث وكذلك لتكون عونا للفقراء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والمحتاجين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على شراء احتياجات العبد ليشاركوا المسلمين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فرحتهم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على من تجب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 w:hanging="147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Cs w:val="32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تجب على كل مسلم يكون لديه ما يزيد عن قوته وقوت عياله وعن حاجاته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الأصلية </w:t>
            </w: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 w:hanging="147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Cs w:val="32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  </w:t>
            </w:r>
            <w:proofErr w:type="gram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ويلزم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المسلم أن يخرج زكاة الفطر عن نفسه وزوجته وعن كل من تلزمه نفقتهم.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مقدار زكاة </w:t>
            </w: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rtl/>
                <w:lang w:eastAsia="fr-FR"/>
              </w:rPr>
              <w:t>الفطر :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الواجب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زكاة الفطر صاع من أرز أو قمح أو شعير ونحو ذلك مما يعتبر قوتا يتقوت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به</w:t>
            </w:r>
            <w:proofErr w:type="spellEnd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 .</w:t>
            </w: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والصاع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مكيال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يتسع لما مقداره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(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2.5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)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كيلو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جرام  من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proofErr w:type="gram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الأرز .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ويختلف الوزن بالنسبة لغير الأرز من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الأقوات .</w:t>
            </w:r>
            <w:proofErr w:type="gramEnd"/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ويجوز إخراج زكاة الفطر نقدا بمقدار قيمتها العينية وتقدر قيمتها بمبلغ دينار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كويتى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أو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2.5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جنيه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استرلينى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أو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5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دولارات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أمريكية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وقت زكاة </w:t>
            </w: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rtl/>
                <w:lang w:eastAsia="fr-FR"/>
              </w:rPr>
              <w:t>الفطر :</w:t>
            </w: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تجب زكاة الفطر بغروب الشمس من آخر يوم من شهر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 xml:space="preserve">رمضان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،</w:t>
            </w:r>
            <w:proofErr w:type="spellEnd"/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والسنة إخراجها يوم الفطر قبل صلاة العيد .</w:t>
            </w: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ويجوز تعجيل إخراجها من أول أيام رمضان ولا </w:t>
            </w:r>
            <w:proofErr w:type="spell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سيما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إذا سلمت لمؤسسة خيرية حتى يتسنى لها الوقت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الكافى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لتوزيعها .</w:t>
            </w: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وتصرف زكاة الفطر مصرف الزكاة الواجبة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أى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توزع على الأصناف الثمانية المذكورة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سابقا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>فدية</w:t>
            </w:r>
            <w:proofErr w:type="gramEnd"/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32"/>
                <w:u w:val="single"/>
                <w:rtl/>
                <w:lang w:eastAsia="fr-FR"/>
              </w:rPr>
              <w:t xml:space="preserve"> الإفطار 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lastRenderedPageBreak/>
              <w:t xml:space="preserve">هى مبلغ من المال يؤديه العاجز عن الصوم للفقراء بدلا عن الصيام وذلك لقوله تعالى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وعلى الذين يطيقونه فدية طعام مسكين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".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</w:t>
            </w: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وتجب الفدية على من فقد القدرة على الصوم أبدا ويحصل ذلك بالشيخوخة والمرض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الذى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لا يرجى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برؤه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28"/>
                <w:u w:val="single"/>
                <w:rtl/>
                <w:lang w:eastAsia="fr-FR"/>
              </w:rPr>
              <w:t xml:space="preserve">مقدار </w:t>
            </w:r>
            <w:r w:rsidRPr="00567F85">
              <w:rPr>
                <w:rFonts w:ascii="Arial" w:eastAsia="Times New Roman" w:hAnsi="Arial" w:cs="Arial"/>
                <w:b/>
                <w:bCs/>
                <w:color w:val="FF0000"/>
                <w:szCs w:val="28"/>
                <w:rtl/>
                <w:lang w:eastAsia="fr-FR"/>
              </w:rPr>
              <w:t>الفدية :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Cs w:val="32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    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الأصل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الفدية أن تكون بإطعام فقير واحد عن كل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يوم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Cs w:val="32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    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فيطعم فقيرا واحدا طعاما جاهزا وجبتين مشبعتين عن كل يوم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أفطره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Cs w:val="32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    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ويجوز أن يخرج الطعام عينا بأن يخرج صاعا من قوت أهل البلد عن كل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يوم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 w:hanging="360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567F85">
              <w:rPr>
                <w:rFonts w:ascii="Times New Roman" w:eastAsia="Times New Roman" w:hAnsi="Times New Roman" w:cs="Times New Roman"/>
                <w:color w:val="0000FF"/>
                <w:szCs w:val="32"/>
                <w:u w:val="single"/>
                <w:rtl/>
                <w:lang w:eastAsia="fr-FR"/>
              </w:rPr>
              <w:t>-</w:t>
            </w:r>
            <w:proofErr w:type="spellEnd"/>
            <w:r w:rsidRPr="00567F85">
              <w:rPr>
                <w:rFonts w:ascii="Times New Roman" w:eastAsia="Times New Roman" w:hAnsi="Times New Roman" w:cs="Times New Roman"/>
                <w:color w:val="0000FF"/>
                <w:szCs w:val="14"/>
                <w:u w:val="single"/>
                <w:rtl/>
                <w:lang w:eastAsia="fr-FR"/>
              </w:rPr>
              <w:t xml:space="preserve">             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وله أن يخرج قيمة الطعام نقدا وتقدر بدينار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كويتى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عن كل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يوم .</w:t>
            </w:r>
          </w:p>
          <w:p w:rsidR="00567F85" w:rsidRPr="00567F85" w:rsidRDefault="00567F85" w:rsidP="0092604E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 </w:t>
            </w:r>
            <w:r w:rsidRPr="00567F85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rtl/>
                <w:lang w:eastAsia="fr-FR"/>
              </w:rPr>
              <w:t>استفسارات عن الزكاة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س :</w:t>
            </w:r>
            <w:proofErr w:type="gram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اشتريت قطعة أرض بنية الاستثمار فهل يجب حساب الزكاة تبعا لقيمتها الشرائية أو السوقية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ج: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عند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حولان الحول قدر قيمة الأرض تبعا لسعر السوق ثم أخرج زكاتها </w:t>
            </w:r>
            <w:r w:rsidRPr="00567F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2.5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%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من قيمتها السوقية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br/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س : هل تجزئ الضرائب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التى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تخصمها الدولة عن الزكاة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ج: الضرائب لا تجزئ عن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فهى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تختلف عن الزكاة من وجوه متعددة وفى الغالب لا تنفق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مصارف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الزكاة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sz w:val="28"/>
                <w:szCs w:val="28"/>
                <w:rtl/>
                <w:lang w:eastAsia="fr-FR"/>
              </w:rPr>
              <w:br/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س : أعرت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أخى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قطعة أرض ليزرعها فعلى من تجب زكاتها علي أم عليه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ج: إذا كان أخوك يزرعها لنفسه فيجب عليه إخراج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زكاتها .</w:t>
            </w:r>
            <w:proofErr w:type="gram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أما إن كان أخوك يزرعها لك فتجب عليك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زكاتها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 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س :</w:t>
            </w:r>
            <w:proofErr w:type="gram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امتلك النصاب أول الحول ثم نقص ماله أثناء العام عن النصاب ثم كمل النصاب فمتى تجب عليه الزكاة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ج: عند أبى حنيفة أن المعتبر هو وجود النصاب أول الحول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وآخره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 لا يضر نقصه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بينهما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وذهب البعض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أنه لو نقض النصاب أثناء الحول ثم كمل اعتبر اكتمال الحول من 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lastRenderedPageBreak/>
              <w:t xml:space="preserve">يوم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كماله .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 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س : مات وعليه زكاة فهل تجب الزكاة 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التركة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ج: تجب الزكاة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فى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ماله وتقدم على الدين والوصية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والورثة .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لقوله تعالى "من بعد وصية يوصى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بها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أو دين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والزكاة دين قائم لله تعالى ولقول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النبى</w:t>
            </w: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صلى الله عليه وسلم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 فدين الله أحق أن يقضى </w:t>
            </w:r>
            <w:proofErr w:type="spellStart"/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"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 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س : كيف يزكى المال المشترك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ج: إذا كان المال مشتركا بين شريكين أو أكثر لا تجب الزكاة على واحد منهم حتى يكون لكل واحد منهم نصاب كامل وإن بلغ المال المشترك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نصابا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 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gram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س :</w:t>
            </w:r>
            <w:proofErr w:type="gramEnd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 هل يجوز إعطاء الزكاة للزوجة والوالدين والأبناء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ج: يحرم إعطاء الزكاة للزوجة والآباء وإن علوا والأبناء وإن نزلوا وذلك لأنه مكلف بالنفقة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عليهم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> </w:t>
            </w:r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 xml:space="preserve">س : هل يجوز إعطاء غير المسلم من الزكاة </w:t>
            </w:r>
            <w:proofErr w:type="spellStart"/>
            <w:r w:rsidRPr="00567F85">
              <w:rPr>
                <w:rFonts w:ascii="Arial" w:eastAsia="Times New Roman" w:hAnsi="Arial" w:cs="Arial"/>
                <w:color w:val="FF0000"/>
                <w:szCs w:val="28"/>
                <w:u w:val="single"/>
                <w:rtl/>
                <w:lang w:eastAsia="fr-FR"/>
              </w:rPr>
              <w:t>؟</w:t>
            </w:r>
            <w:proofErr w:type="spell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ج: لا يجوز إعطاء غير المسلم من </w:t>
            </w:r>
            <w:proofErr w:type="gramStart"/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الزكاة .</w:t>
            </w:r>
            <w:proofErr w:type="gramEnd"/>
          </w:p>
          <w:p w:rsidR="00567F85" w:rsidRPr="00567F85" w:rsidRDefault="00567F85" w:rsidP="00567F85">
            <w:pPr>
              <w:bidi/>
              <w:spacing w:before="100" w:beforeAutospacing="1" w:after="100" w:afterAutospacing="1" w:line="240" w:lineRule="auto"/>
              <w:ind w:left="213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67F85">
              <w:rPr>
                <w:rFonts w:ascii="Arial" w:eastAsia="Times New Roman" w:hAnsi="Arial" w:cs="Arial"/>
                <w:color w:val="0000FF"/>
                <w:szCs w:val="28"/>
                <w:u w:val="single"/>
                <w:rtl/>
                <w:lang w:eastAsia="fr-FR"/>
              </w:rPr>
              <w:t xml:space="preserve">     إنما يجوز إعطاؤهم من </w:t>
            </w:r>
            <w:r w:rsidRPr="00567F85">
              <w:rPr>
                <w:rFonts w:ascii="Arial" w:eastAsia="Times New Roman" w:hAnsi="Arial" w:cs="Arial"/>
                <w:szCs w:val="28"/>
                <w:rtl/>
                <w:lang w:eastAsia="fr-FR"/>
              </w:rPr>
              <w:t>الصدقة .</w:t>
            </w:r>
          </w:p>
        </w:tc>
      </w:tr>
    </w:tbl>
    <w:p w:rsidR="00991201" w:rsidRDefault="00991201" w:rsidP="00567F85">
      <w:pPr>
        <w:jc w:val="center"/>
      </w:pPr>
    </w:p>
    <w:sectPr w:rsidR="00991201" w:rsidSect="0099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67F85"/>
    <w:rsid w:val="00020AE2"/>
    <w:rsid w:val="00066F76"/>
    <w:rsid w:val="00086434"/>
    <w:rsid w:val="0009423E"/>
    <w:rsid w:val="000D4A1C"/>
    <w:rsid w:val="00196CDD"/>
    <w:rsid w:val="001A0A29"/>
    <w:rsid w:val="001C2BC7"/>
    <w:rsid w:val="00213B87"/>
    <w:rsid w:val="00216D8E"/>
    <w:rsid w:val="0022298D"/>
    <w:rsid w:val="00287F30"/>
    <w:rsid w:val="002F79E9"/>
    <w:rsid w:val="003470A9"/>
    <w:rsid w:val="003950C4"/>
    <w:rsid w:val="003A6664"/>
    <w:rsid w:val="003E048B"/>
    <w:rsid w:val="003F0531"/>
    <w:rsid w:val="003F1AB7"/>
    <w:rsid w:val="00454E2C"/>
    <w:rsid w:val="00467148"/>
    <w:rsid w:val="004D3BDD"/>
    <w:rsid w:val="004E6C66"/>
    <w:rsid w:val="0050042A"/>
    <w:rsid w:val="00504BCD"/>
    <w:rsid w:val="00515C07"/>
    <w:rsid w:val="00533F55"/>
    <w:rsid w:val="005668FC"/>
    <w:rsid w:val="00567F85"/>
    <w:rsid w:val="005F66C2"/>
    <w:rsid w:val="006973E1"/>
    <w:rsid w:val="006D6467"/>
    <w:rsid w:val="00737B2C"/>
    <w:rsid w:val="00754967"/>
    <w:rsid w:val="008155C6"/>
    <w:rsid w:val="00865D5B"/>
    <w:rsid w:val="009142BB"/>
    <w:rsid w:val="0092604E"/>
    <w:rsid w:val="0094438B"/>
    <w:rsid w:val="00946F5B"/>
    <w:rsid w:val="00991201"/>
    <w:rsid w:val="009974BD"/>
    <w:rsid w:val="009F22D0"/>
    <w:rsid w:val="00A43F88"/>
    <w:rsid w:val="00A44A5C"/>
    <w:rsid w:val="00A575C1"/>
    <w:rsid w:val="00A80AC5"/>
    <w:rsid w:val="00AB58E0"/>
    <w:rsid w:val="00B04C40"/>
    <w:rsid w:val="00B54419"/>
    <w:rsid w:val="00BD53E3"/>
    <w:rsid w:val="00C142A0"/>
    <w:rsid w:val="00D04FBC"/>
    <w:rsid w:val="00D12C32"/>
    <w:rsid w:val="00D82795"/>
    <w:rsid w:val="00E33E71"/>
    <w:rsid w:val="00EA7776"/>
    <w:rsid w:val="00EB713F"/>
    <w:rsid w:val="00EC4ECF"/>
    <w:rsid w:val="00F12195"/>
    <w:rsid w:val="00F6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01"/>
  </w:style>
  <w:style w:type="paragraph" w:styleId="Titre2">
    <w:name w:val="heading 2"/>
    <w:basedOn w:val="Normal"/>
    <w:link w:val="Titre2Car"/>
    <w:uiPriority w:val="9"/>
    <w:qFormat/>
    <w:rsid w:val="00567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6">
    <w:name w:val="heading 6"/>
    <w:basedOn w:val="Normal"/>
    <w:link w:val="Titre6Car"/>
    <w:uiPriority w:val="9"/>
    <w:qFormat/>
    <w:rsid w:val="00567F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Titre7">
    <w:name w:val="heading 7"/>
    <w:basedOn w:val="Normal"/>
    <w:link w:val="Titre7Car"/>
    <w:uiPriority w:val="9"/>
    <w:qFormat/>
    <w:rsid w:val="00567F8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link w:val="Titre8Car"/>
    <w:uiPriority w:val="9"/>
    <w:qFormat/>
    <w:rsid w:val="00567F85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link w:val="Titre9Car"/>
    <w:uiPriority w:val="9"/>
    <w:qFormat/>
    <w:rsid w:val="00567F8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7F8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567F85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567F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567F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567F8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67F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6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67F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6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67F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6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67F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6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67F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6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2798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2013-04-02T21:58:00Z</dcterms:created>
  <dcterms:modified xsi:type="dcterms:W3CDTF">2013-05-08T10:54:00Z</dcterms:modified>
</cp:coreProperties>
</file>