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50504D" w:rsidRDefault="00812AF4" w:rsidP="0050504D">
      <w:pPr>
        <w:jc w:val="center"/>
      </w:pPr>
      <w: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331.2pt;height:66.6pt" adj=",5400" fillcolor="#3cf" strokecolor="#009" strokeweight="1pt">
            <v:shadow on="t" color="#009" offset="7pt,-7pt"/>
            <v:textpath style="font-family:&quot;Impact&quot;;font-weight:bold;v-text-spacing:52429f" fitshape="t" trim="t" string="معالجة المياه المستعملة"/>
          </v:shape>
        </w:pict>
      </w:r>
    </w:p>
    <w:p w:rsidR="0050504D" w:rsidRPr="001273EC" w:rsidRDefault="0050504D" w:rsidP="0050504D">
      <w:pPr>
        <w:shd w:val="clear" w:color="auto" w:fill="FFFFFF"/>
        <w:bidi/>
        <w:spacing w:after="72" w:line="365" w:lineRule="atLeast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proofErr w:type="gramStart"/>
      <w:r w:rsidRPr="001273EC">
        <w:rPr>
          <w:rFonts w:ascii="Arial" w:eastAsia="Times New Roman" w:hAnsi="Arial" w:cs="Arial"/>
          <w:b/>
          <w:bCs/>
          <w:color w:val="000000"/>
          <w:sz w:val="27"/>
          <w:rtl/>
          <w:lang w:eastAsia="fr-FR"/>
        </w:rPr>
        <w:t>تعريف</w:t>
      </w:r>
      <w:proofErr w:type="gramEnd"/>
      <w:r w:rsidRPr="001273EC">
        <w:rPr>
          <w:rFonts w:ascii="Arial" w:eastAsia="Times New Roman" w:hAnsi="Arial" w:cs="Arial"/>
          <w:b/>
          <w:bCs/>
          <w:color w:val="000000"/>
          <w:sz w:val="27"/>
          <w:rtl/>
          <w:lang w:eastAsia="fr-FR"/>
        </w:rPr>
        <w:t xml:space="preserve"> الماء المستعمل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eastAsia="fr-FR"/>
        </w:rPr>
        <w:t>:</w:t>
      </w:r>
    </w:p>
    <w:p w:rsidR="0050504D" w:rsidRPr="001273EC" w:rsidRDefault="0050504D" w:rsidP="00091A7C">
      <w:pPr>
        <w:shd w:val="clear" w:color="auto" w:fill="FFFFFF"/>
        <w:bidi/>
        <w:spacing w:before="96" w:after="120" w:line="365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 w:hint="cs"/>
          <w:color w:val="000000"/>
          <w:sz w:val="23"/>
          <w:szCs w:val="23"/>
          <w:rtl/>
          <w:lang w:eastAsia="fr-FR"/>
        </w:rPr>
        <w:t xml:space="preserve">    </w:t>
      </w:r>
      <w:proofErr w:type="gram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هو</w:t>
      </w:r>
      <w:proofErr w:type="gram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الماء الملوث الذي تدخل عليه المواد الغريبة فتفسد خواصه الكيميائية أو تغير من طبيعته مما تجعله غير صالح للإنسان والحيوان والنبات والكائنات التي تعيش في البحار والمحيطات</w:t>
      </w:r>
      <w:r>
        <w:rPr>
          <w:rFonts w:ascii="Arial" w:eastAsia="Times New Roman" w:hAnsi="Arial" w:cs="Arial" w:hint="cs"/>
          <w:color w:val="000000"/>
          <w:sz w:val="23"/>
          <w:szCs w:val="23"/>
          <w:rtl/>
          <w:lang w:eastAsia="fr-FR"/>
        </w:rPr>
        <w:t xml:space="preserve">.  </w:t>
      </w:r>
    </w:p>
    <w:p w:rsidR="00666036" w:rsidRDefault="0050504D" w:rsidP="0050504D">
      <w:pPr>
        <w:tabs>
          <w:tab w:val="left" w:pos="2832"/>
        </w:tabs>
        <w:jc w:val="right"/>
        <w:rPr>
          <w:rtl/>
        </w:rPr>
      </w:pPr>
      <w:r>
        <w:tab/>
      </w:r>
    </w:p>
    <w:p w:rsidR="00091A7C" w:rsidRPr="001273EC" w:rsidRDefault="00091A7C" w:rsidP="00091A7C">
      <w:pPr>
        <w:shd w:val="clear" w:color="auto" w:fill="FFFFFF"/>
        <w:bidi/>
        <w:spacing w:after="72" w:line="365" w:lineRule="atLeast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 xml:space="preserve">تصنيف أنواع الملوثات </w:t>
      </w:r>
      <w:proofErr w:type="gramStart"/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>حسب</w:t>
      </w:r>
      <w:proofErr w:type="gramEnd"/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 xml:space="preserve"> طبيعتها</w:t>
      </w:r>
      <w:r>
        <w:rPr>
          <w:rFonts w:ascii="Arial" w:eastAsia="Times New Roman" w:hAnsi="Arial" w:cs="Arial" w:hint="cs"/>
          <w:color w:val="000000"/>
          <w:sz w:val="24"/>
          <w:rtl/>
          <w:lang w:eastAsia="fr-FR"/>
        </w:rPr>
        <w:t>:</w:t>
      </w:r>
    </w:p>
    <w:p w:rsidR="00091A7C" w:rsidRPr="001273EC" w:rsidRDefault="00091A7C" w:rsidP="00C77729">
      <w:pPr>
        <w:numPr>
          <w:ilvl w:val="0"/>
          <w:numId w:val="1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b/>
          <w:bCs/>
          <w:color w:val="000000"/>
          <w:sz w:val="23"/>
          <w:szCs w:val="23"/>
          <w:rtl/>
          <w:lang w:eastAsia="fr-FR"/>
        </w:rPr>
        <w:t>تلوث فيزيائي</w:t>
      </w:r>
      <w:r w:rsidRPr="001273EC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 :</w:t>
      </w:r>
      <w:r w:rsidRPr="001273EC">
        <w:rPr>
          <w:rFonts w:ascii="Arial" w:eastAsia="Times New Roman" w:hAnsi="Arial" w:cs="Arial"/>
          <w:color w:val="000000"/>
          <w:sz w:val="23"/>
          <w:lang w:eastAsia="fr-FR"/>
        </w:rPr>
        <w:t> </w:t>
      </w: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يشمل مواد صلبة حجارة مواد بلاستكية أتربة عالقة ومصدره مصدر فيزيائي نفايات منزلية ما تجره السيول المخاطر الناتجة منه هي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اعاقة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في استعمال هذه المياه وانسداد أنابيب نقل المياه نوع المعالجة معالجة فيزيائية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كلاسكية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غربلة ترشيح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وتركيد</w:t>
      </w:r>
      <w:proofErr w:type="spellEnd"/>
      <w:r>
        <w:rPr>
          <w:rFonts w:ascii="Arial" w:eastAsia="Times New Roman" w:hAnsi="Arial" w:cs="Arial" w:hint="cs"/>
          <w:color w:val="000000"/>
          <w:sz w:val="23"/>
          <w:szCs w:val="23"/>
          <w:rtl/>
          <w:lang w:eastAsia="fr-FR"/>
        </w:rPr>
        <w:t>.</w:t>
      </w:r>
    </w:p>
    <w:p w:rsidR="00091A7C" w:rsidRPr="001273EC" w:rsidRDefault="00091A7C" w:rsidP="00C77729">
      <w:pPr>
        <w:numPr>
          <w:ilvl w:val="0"/>
          <w:numId w:val="1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b/>
          <w:bCs/>
          <w:color w:val="000000"/>
          <w:sz w:val="23"/>
          <w:szCs w:val="23"/>
          <w:rtl/>
          <w:lang w:eastAsia="fr-FR"/>
        </w:rPr>
        <w:t>تلوث عضوي</w:t>
      </w:r>
      <w:r w:rsidRPr="001273EC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 :</w:t>
      </w: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و يشمل زيوت صناعية مواد عضوية منحلة مصدرة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نفاياة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منزلية وصناعية المخاطر الناتجة تلوث البيئة وتسمم المياه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وامراض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ميكروبيه ونوع المعالجة معالجة فيزيائية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كلاسكية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فصل الزيوت ومعالجة بيولوجية</w:t>
      </w:r>
      <w:r>
        <w:rPr>
          <w:rFonts w:ascii="Arial" w:eastAsia="Times New Roman" w:hAnsi="Arial" w:cs="Arial" w:hint="cs"/>
          <w:color w:val="000000"/>
          <w:sz w:val="23"/>
          <w:szCs w:val="23"/>
          <w:rtl/>
          <w:lang w:eastAsia="fr-FR"/>
        </w:rPr>
        <w:t>.</w:t>
      </w:r>
    </w:p>
    <w:p w:rsidR="00091A7C" w:rsidRPr="001273EC" w:rsidRDefault="00091A7C" w:rsidP="00C77729">
      <w:pPr>
        <w:numPr>
          <w:ilvl w:val="0"/>
          <w:numId w:val="1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b/>
          <w:bCs/>
          <w:color w:val="000000"/>
          <w:sz w:val="23"/>
          <w:szCs w:val="23"/>
          <w:rtl/>
          <w:lang w:eastAsia="fr-FR"/>
        </w:rPr>
        <w:t>تلوث كيميائي</w:t>
      </w:r>
      <w:r w:rsidRPr="001273EC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 :</w:t>
      </w: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و هو مواد كيميائية ومعدنية ومعادن ثقيلة مثل الرصاص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والزئبق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مصدره المبيدات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الحشريه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والفلاحية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مخلفات المستشفيات ومخلفات صناعية المخطر الناتجة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امراض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ميكروبيولوجية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نوع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المعلجة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كيميائية</w:t>
      </w:r>
      <w:r>
        <w:rPr>
          <w:rFonts w:ascii="Arial" w:eastAsia="Times New Roman" w:hAnsi="Arial" w:cs="Arial" w:hint="cs"/>
          <w:color w:val="000000"/>
          <w:sz w:val="23"/>
          <w:szCs w:val="23"/>
          <w:rtl/>
          <w:lang w:eastAsia="fr-FR"/>
        </w:rPr>
        <w:t>.</w:t>
      </w:r>
    </w:p>
    <w:p w:rsidR="00091A7C" w:rsidRDefault="00091A7C" w:rsidP="0050504D">
      <w:pPr>
        <w:tabs>
          <w:tab w:val="left" w:pos="2832"/>
        </w:tabs>
        <w:jc w:val="right"/>
        <w:rPr>
          <w:rtl/>
        </w:rPr>
      </w:pPr>
    </w:p>
    <w:p w:rsidR="00091A7C" w:rsidRDefault="00091A7C" w:rsidP="0050504D">
      <w:pPr>
        <w:tabs>
          <w:tab w:val="left" w:pos="2832"/>
        </w:tabs>
        <w:jc w:val="right"/>
        <w:rPr>
          <w:rtl/>
        </w:rPr>
      </w:pPr>
    </w:p>
    <w:p w:rsidR="00091A7C" w:rsidRDefault="00091A7C" w:rsidP="00091A7C">
      <w:pPr>
        <w:shd w:val="clear" w:color="auto" w:fill="FFFFFF"/>
        <w:bidi/>
        <w:spacing w:after="72" w:line="365" w:lineRule="atLeast"/>
        <w:outlineLvl w:val="4"/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</w:pPr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 xml:space="preserve">المعالجة الأولية (فيزيائية </w:t>
      </w:r>
      <w:proofErr w:type="spellStart"/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>كلاسكية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4"/>
          <w:rtl/>
          <w:lang w:eastAsia="fr-FR"/>
        </w:rPr>
        <w:t>:</w:t>
      </w:r>
    </w:p>
    <w:p w:rsidR="00091A7C" w:rsidRPr="001273EC" w:rsidRDefault="00091A7C" w:rsidP="00091A7C">
      <w:pPr>
        <w:shd w:val="clear" w:color="auto" w:fill="FFFFFF"/>
        <w:bidi/>
        <w:spacing w:after="72" w:line="365" w:lineRule="atLeast"/>
        <w:outlineLvl w:val="4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غربلة ونزع المواد الصلبة</w:t>
      </w:r>
    </w:p>
    <w:p w:rsidR="00091A7C" w:rsidRPr="001273EC" w:rsidRDefault="00091A7C" w:rsidP="00C77729">
      <w:pPr>
        <w:numPr>
          <w:ilvl w:val="0"/>
          <w:numId w:val="2"/>
        </w:numPr>
        <w:shd w:val="clear" w:color="auto" w:fill="FFFFFF"/>
        <w:tabs>
          <w:tab w:val="right" w:pos="8220"/>
          <w:tab w:val="right" w:pos="8646"/>
        </w:tabs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نزع المواد الصلبة الدقيقة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بالتركيد</w:t>
      </w:r>
      <w:proofErr w:type="spellEnd"/>
    </w:p>
    <w:p w:rsidR="00091A7C" w:rsidRPr="001273EC" w:rsidRDefault="00091A7C" w:rsidP="00C77729">
      <w:pPr>
        <w:numPr>
          <w:ilvl w:val="0"/>
          <w:numId w:val="2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نزع الزيوت</w:t>
      </w:r>
    </w:p>
    <w:p w:rsidR="00091A7C" w:rsidRPr="001273EC" w:rsidRDefault="00091A7C" w:rsidP="00091A7C">
      <w:pPr>
        <w:shd w:val="clear" w:color="auto" w:fill="FFFFFF"/>
        <w:bidi/>
        <w:spacing w:after="72" w:line="365" w:lineRule="atLeast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>المعالجة البيولوجية</w:t>
      </w:r>
      <w:r>
        <w:rPr>
          <w:rFonts w:ascii="Arial" w:eastAsia="Times New Roman" w:hAnsi="Arial" w:cs="Arial" w:hint="cs"/>
          <w:b/>
          <w:bCs/>
          <w:color w:val="000000"/>
          <w:sz w:val="24"/>
          <w:rtl/>
          <w:lang w:eastAsia="fr-FR"/>
        </w:rPr>
        <w:t>:</w:t>
      </w:r>
    </w:p>
    <w:p w:rsidR="00091A7C" w:rsidRPr="001273EC" w:rsidRDefault="00091A7C" w:rsidP="00C77729">
      <w:pPr>
        <w:numPr>
          <w:ilvl w:val="0"/>
          <w:numId w:val="3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التهوئة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لتنشيط البكتيريا التي تستهلك المواد العضوية</w:t>
      </w:r>
    </w:p>
    <w:p w:rsidR="00091A7C" w:rsidRPr="001273EC" w:rsidRDefault="00091A7C" w:rsidP="00C77729">
      <w:pPr>
        <w:numPr>
          <w:ilvl w:val="0"/>
          <w:numId w:val="3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التركيد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لترسيب المكروبات</w:t>
      </w:r>
    </w:p>
    <w:p w:rsidR="00091A7C" w:rsidRPr="001273EC" w:rsidRDefault="00091A7C" w:rsidP="00091A7C">
      <w:pPr>
        <w:shd w:val="clear" w:color="auto" w:fill="FFFFFF"/>
        <w:bidi/>
        <w:spacing w:after="72" w:line="365" w:lineRule="atLeast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proofErr w:type="gramStart"/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>المعالجة</w:t>
      </w:r>
      <w:proofErr w:type="gramEnd"/>
      <w:r w:rsidRPr="001273EC">
        <w:rPr>
          <w:rFonts w:ascii="Arial" w:eastAsia="Times New Roman" w:hAnsi="Arial" w:cs="Arial"/>
          <w:b/>
          <w:bCs/>
          <w:color w:val="000000"/>
          <w:sz w:val="24"/>
          <w:rtl/>
          <w:lang w:eastAsia="fr-FR"/>
        </w:rPr>
        <w:t xml:space="preserve"> الكيميائية : التطهير والتعقيم</w:t>
      </w:r>
      <w:r>
        <w:rPr>
          <w:rFonts w:ascii="Arial" w:eastAsia="Times New Roman" w:hAnsi="Arial" w:cs="Arial" w:hint="cs"/>
          <w:color w:val="000000"/>
          <w:sz w:val="24"/>
          <w:rtl/>
          <w:lang w:eastAsia="fr-FR"/>
        </w:rPr>
        <w:t>:</w:t>
      </w:r>
    </w:p>
    <w:p w:rsidR="00091A7C" w:rsidRPr="001273EC" w:rsidRDefault="00091A7C" w:rsidP="00C77729">
      <w:pPr>
        <w:numPr>
          <w:ilvl w:val="0"/>
          <w:numId w:val="4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gram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التصفية</w:t>
      </w:r>
      <w:proofErr w:type="gramEnd"/>
    </w:p>
    <w:p w:rsidR="00091A7C" w:rsidRPr="001273EC" w:rsidRDefault="00091A7C" w:rsidP="00C77729">
      <w:pPr>
        <w:numPr>
          <w:ilvl w:val="0"/>
          <w:numId w:val="4"/>
        </w:numPr>
        <w:shd w:val="clear" w:color="auto" w:fill="FFFFFF"/>
        <w:tabs>
          <w:tab w:val="right" w:pos="8220"/>
        </w:tabs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gram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الترشيح</w:t>
      </w:r>
      <w:proofErr w:type="gramEnd"/>
    </w:p>
    <w:p w:rsidR="00091A7C" w:rsidRPr="001273EC" w:rsidRDefault="00091A7C" w:rsidP="00C77729">
      <w:pPr>
        <w:numPr>
          <w:ilvl w:val="0"/>
          <w:numId w:val="4"/>
        </w:numPr>
        <w:shd w:val="clear" w:color="auto" w:fill="FFFFFF"/>
        <w:tabs>
          <w:tab w:val="right" w:pos="8646"/>
        </w:tabs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gram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التطهير</w:t>
      </w:r>
      <w:proofErr w:type="gramEnd"/>
    </w:p>
    <w:p w:rsidR="00091A7C" w:rsidRPr="001273EC" w:rsidRDefault="00091A7C" w:rsidP="00091A7C">
      <w:pPr>
        <w:pBdr>
          <w:bottom w:val="single" w:sz="6" w:space="2" w:color="C0C0C0"/>
        </w:pBdr>
        <w:shd w:val="clear" w:color="auto" w:fill="FFFFFF"/>
        <w:bidi/>
        <w:spacing w:after="144" w:line="384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eastAsia="fr-FR"/>
        </w:rPr>
      </w:pPr>
      <w:r w:rsidRPr="001273EC">
        <w:rPr>
          <w:rFonts w:ascii="Arial" w:eastAsia="Times New Roman" w:hAnsi="Arial" w:cs="Arial"/>
          <w:color w:val="000000"/>
          <w:sz w:val="35"/>
          <w:rtl/>
          <w:lang w:eastAsia="fr-FR"/>
        </w:rPr>
        <w:t>الهدف من المعالجة</w:t>
      </w:r>
      <w:r w:rsidRPr="001273EC">
        <w:rPr>
          <w:rFonts w:ascii="Arial" w:eastAsia="Times New Roman" w:hAnsi="Arial" w:cs="Arial"/>
          <w:color w:val="000000"/>
          <w:sz w:val="35"/>
          <w:lang w:eastAsia="fr-FR"/>
        </w:rPr>
        <w:t> </w:t>
      </w:r>
      <w:r>
        <w:rPr>
          <w:rFonts w:ascii="Arial" w:eastAsia="Times New Roman" w:hAnsi="Arial" w:cs="Arial" w:hint="cs"/>
          <w:color w:val="000000"/>
          <w:sz w:val="35"/>
          <w:rtl/>
          <w:lang w:eastAsia="fr-FR"/>
        </w:rPr>
        <w:t>:</w:t>
      </w:r>
    </w:p>
    <w:p w:rsidR="00091A7C" w:rsidRPr="001273EC" w:rsidRDefault="00091A7C" w:rsidP="00C77729">
      <w:pPr>
        <w:numPr>
          <w:ilvl w:val="0"/>
          <w:numId w:val="5"/>
        </w:numPr>
        <w:shd w:val="clear" w:color="auto" w:fill="FFFFFF"/>
        <w:tabs>
          <w:tab w:val="right" w:pos="8646"/>
        </w:tabs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lastRenderedPageBreak/>
        <w:t>الحفاظ على الصحة العمومية</w:t>
      </w:r>
    </w:p>
    <w:p w:rsidR="00091A7C" w:rsidRPr="001273EC" w:rsidRDefault="00091A7C" w:rsidP="00C77729">
      <w:pPr>
        <w:numPr>
          <w:ilvl w:val="0"/>
          <w:numId w:val="5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الحفاظ على البيئة</w:t>
      </w:r>
    </w:p>
    <w:p w:rsidR="00091A7C" w:rsidRPr="001273EC" w:rsidRDefault="00091A7C" w:rsidP="00C77729">
      <w:pPr>
        <w:numPr>
          <w:ilvl w:val="0"/>
          <w:numId w:val="5"/>
        </w:numPr>
        <w:shd w:val="clear" w:color="auto" w:fill="FFFFFF"/>
        <w:tabs>
          <w:tab w:val="right" w:pos="8646"/>
        </w:tabs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gram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استرجاع</w:t>
      </w:r>
      <w:proofErr w:type="gram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المياه</w:t>
      </w:r>
    </w:p>
    <w:p w:rsidR="00091A7C" w:rsidRPr="001273EC" w:rsidRDefault="00091A7C" w:rsidP="00C77729">
      <w:pPr>
        <w:pBdr>
          <w:bottom w:val="single" w:sz="6" w:space="2" w:color="C0C0C0"/>
        </w:pBdr>
        <w:shd w:val="clear" w:color="auto" w:fill="FFFFFF"/>
        <w:bidi/>
        <w:spacing w:after="144" w:line="384" w:lineRule="atLeast"/>
        <w:ind w:left="-1"/>
        <w:outlineLvl w:val="1"/>
        <w:rPr>
          <w:rFonts w:ascii="Arial" w:eastAsia="Times New Roman" w:hAnsi="Arial" w:cs="Arial"/>
          <w:color w:val="000000"/>
          <w:sz w:val="35"/>
          <w:szCs w:val="35"/>
          <w:lang w:eastAsia="fr-FR"/>
        </w:rPr>
      </w:pPr>
      <w:proofErr w:type="gramStart"/>
      <w:r w:rsidRPr="001273EC">
        <w:rPr>
          <w:rFonts w:ascii="Arial" w:eastAsia="Times New Roman" w:hAnsi="Arial" w:cs="Arial"/>
          <w:color w:val="000000"/>
          <w:sz w:val="35"/>
          <w:rtl/>
          <w:lang w:eastAsia="fr-FR"/>
        </w:rPr>
        <w:t>استخدامات</w:t>
      </w:r>
      <w:proofErr w:type="gramEnd"/>
      <w:r w:rsidRPr="001273EC">
        <w:rPr>
          <w:rFonts w:ascii="Arial" w:eastAsia="Times New Roman" w:hAnsi="Arial" w:cs="Arial"/>
          <w:color w:val="000000"/>
          <w:sz w:val="35"/>
          <w:rtl/>
          <w:lang w:eastAsia="fr-FR"/>
        </w:rPr>
        <w:t xml:space="preserve"> المياه المعالجة</w:t>
      </w:r>
      <w:r w:rsidRPr="001273EC">
        <w:rPr>
          <w:rFonts w:ascii="Arial" w:eastAsia="Times New Roman" w:hAnsi="Arial" w:cs="Arial"/>
          <w:color w:val="000000"/>
          <w:sz w:val="35"/>
          <w:lang w:eastAsia="fr-FR"/>
        </w:rPr>
        <w:t> :</w:t>
      </w:r>
    </w:p>
    <w:p w:rsidR="00091A7C" w:rsidRPr="001273EC" w:rsidRDefault="00091A7C" w:rsidP="00C77729">
      <w:pPr>
        <w:numPr>
          <w:ilvl w:val="0"/>
          <w:numId w:val="6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أغراض 60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بالمئة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زراعية</w:t>
      </w:r>
    </w:p>
    <w:p w:rsidR="00091A7C" w:rsidRPr="001273EC" w:rsidRDefault="00091A7C" w:rsidP="00C77729">
      <w:pPr>
        <w:numPr>
          <w:ilvl w:val="0"/>
          <w:numId w:val="6"/>
        </w:numPr>
        <w:shd w:val="clear" w:color="auto" w:fill="FFFFFF"/>
        <w:tabs>
          <w:tab w:val="right" w:pos="8220"/>
          <w:tab w:val="right" w:pos="8646"/>
        </w:tabs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ثلاثون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بالمئة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(30%) صناعية</w:t>
      </w:r>
    </w:p>
    <w:p w:rsidR="00091A7C" w:rsidRPr="001273EC" w:rsidRDefault="00091A7C" w:rsidP="00C77729">
      <w:pPr>
        <w:numPr>
          <w:ilvl w:val="0"/>
          <w:numId w:val="6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عشرة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بالمئة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(10%) تغذية المياه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الجوفيه</w:t>
      </w:r>
      <w:proofErr w:type="spellEnd"/>
    </w:p>
    <w:p w:rsidR="00091A7C" w:rsidRDefault="00091A7C" w:rsidP="00C77729">
      <w:pPr>
        <w:pBdr>
          <w:bottom w:val="single" w:sz="6" w:space="2" w:color="C0C0C0"/>
        </w:pBdr>
        <w:shd w:val="clear" w:color="auto" w:fill="FFFFFF"/>
        <w:bidi/>
        <w:spacing w:after="144" w:line="384" w:lineRule="atLeast"/>
        <w:ind w:left="-1"/>
        <w:outlineLvl w:val="0"/>
        <w:rPr>
          <w:rFonts w:ascii="Arial" w:eastAsia="Times New Roman" w:hAnsi="Arial" w:cs="Arial"/>
          <w:color w:val="000000"/>
          <w:kern w:val="36"/>
          <w:sz w:val="44"/>
          <w:rtl/>
          <w:lang w:eastAsia="fr-FR"/>
        </w:rPr>
      </w:pPr>
      <w:r w:rsidRPr="001273EC">
        <w:rPr>
          <w:rFonts w:ascii="Arial" w:eastAsia="Times New Roman" w:hAnsi="Arial" w:cs="Arial"/>
          <w:color w:val="000000"/>
          <w:kern w:val="36"/>
          <w:sz w:val="44"/>
          <w:rtl/>
          <w:lang w:eastAsia="fr-FR"/>
        </w:rPr>
        <w:t>محاسن استعمال المياه</w:t>
      </w:r>
      <w:r w:rsidRPr="001273EC">
        <w:rPr>
          <w:rFonts w:ascii="Arial" w:eastAsia="Times New Roman" w:hAnsi="Arial" w:cs="Arial"/>
          <w:color w:val="000000"/>
          <w:kern w:val="36"/>
          <w:sz w:val="44"/>
          <w:lang w:eastAsia="fr-FR"/>
        </w:rPr>
        <w:t xml:space="preserve"> : </w:t>
      </w:r>
    </w:p>
    <w:p w:rsidR="00091A7C" w:rsidRPr="001273EC" w:rsidRDefault="00091A7C" w:rsidP="00C77729">
      <w:pPr>
        <w:pBdr>
          <w:bottom w:val="single" w:sz="6" w:space="2" w:color="C0C0C0"/>
        </w:pBdr>
        <w:shd w:val="clear" w:color="auto" w:fill="FFFFFF"/>
        <w:bidi/>
        <w:spacing w:after="144" w:line="384" w:lineRule="atLeast"/>
        <w:ind w:left="-1" w:firstLine="1"/>
        <w:outlineLvl w:val="0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المحافظة على المياه الصالحة للشرف والتوسع في الزراعة</w:t>
      </w:r>
    </w:p>
    <w:p w:rsidR="00091A7C" w:rsidRPr="001273EC" w:rsidRDefault="00091A7C" w:rsidP="00C77729">
      <w:pPr>
        <w:numPr>
          <w:ilvl w:val="0"/>
          <w:numId w:val="7"/>
        </w:numPr>
        <w:shd w:val="clear" w:color="auto" w:fill="FFFFFF"/>
        <w:bidi/>
        <w:spacing w:before="100" w:beforeAutospacing="1" w:after="24" w:line="365" w:lineRule="atLeast"/>
        <w:ind w:left="0" w:hanging="1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التقليل مكن استعمال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واستراد</w:t>
      </w:r>
      <w:proofErr w:type="spellEnd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 التسميد بسبب وجود العناصر الضرورية في تلك المياه المعالجة</w:t>
      </w:r>
    </w:p>
    <w:p w:rsidR="00091A7C" w:rsidRPr="001273EC" w:rsidRDefault="00091A7C" w:rsidP="00091A7C">
      <w:pPr>
        <w:pBdr>
          <w:bottom w:val="single" w:sz="6" w:space="2" w:color="C0C0C0"/>
        </w:pBdr>
        <w:shd w:val="clear" w:color="auto" w:fill="FFFFFF"/>
        <w:bidi/>
        <w:spacing w:after="144" w:line="384" w:lineRule="atLeast"/>
        <w:outlineLvl w:val="1"/>
        <w:rPr>
          <w:rFonts w:ascii="Arial" w:eastAsia="Times New Roman" w:hAnsi="Arial" w:cs="Arial"/>
          <w:color w:val="000000"/>
          <w:sz w:val="35"/>
          <w:szCs w:val="35"/>
          <w:lang w:eastAsia="fr-FR"/>
        </w:rPr>
      </w:pPr>
      <w:r w:rsidRPr="001273EC">
        <w:rPr>
          <w:rFonts w:ascii="Arial" w:eastAsia="Times New Roman" w:hAnsi="Arial" w:cs="Arial"/>
          <w:color w:val="000000"/>
          <w:sz w:val="35"/>
          <w:rtl/>
          <w:lang w:eastAsia="fr-FR"/>
        </w:rPr>
        <w:t xml:space="preserve">مساوئ المياه </w:t>
      </w:r>
      <w:proofErr w:type="gramStart"/>
      <w:r w:rsidRPr="001273EC">
        <w:rPr>
          <w:rFonts w:ascii="Arial" w:eastAsia="Times New Roman" w:hAnsi="Arial" w:cs="Arial"/>
          <w:color w:val="000000"/>
          <w:sz w:val="35"/>
          <w:rtl/>
          <w:lang w:eastAsia="fr-FR"/>
        </w:rPr>
        <w:t>المعالجة</w:t>
      </w:r>
      <w:proofErr w:type="gramEnd"/>
      <w:r>
        <w:rPr>
          <w:rFonts w:ascii="Arial" w:eastAsia="Times New Roman" w:hAnsi="Arial" w:cs="Arial" w:hint="cs"/>
          <w:color w:val="000000"/>
          <w:sz w:val="35"/>
          <w:rtl/>
          <w:lang w:eastAsia="fr-FR"/>
        </w:rPr>
        <w:t>:</w:t>
      </w:r>
    </w:p>
    <w:p w:rsidR="00091A7C" w:rsidRPr="001273EC" w:rsidRDefault="00091A7C" w:rsidP="00091A7C">
      <w:pPr>
        <w:shd w:val="clear" w:color="auto" w:fill="FFFFFF"/>
        <w:bidi/>
        <w:spacing w:before="96" w:after="120" w:line="365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 xml:space="preserve">تسبب مشاكل صحية إذا لم يتم معالجتها بشكل صحيح قد </w:t>
      </w:r>
      <w:proofErr w:type="spellStart"/>
      <w:r w:rsidRPr="001273EC">
        <w:rPr>
          <w:rFonts w:ascii="Arial" w:eastAsia="Times New Roman" w:hAnsi="Arial" w:cs="Arial"/>
          <w:color w:val="000000"/>
          <w:sz w:val="23"/>
          <w:szCs w:val="23"/>
          <w:rtl/>
          <w:lang w:eastAsia="fr-FR"/>
        </w:rPr>
        <w:t>تسبباضرارللنبات</w:t>
      </w:r>
      <w:proofErr w:type="spellEnd"/>
    </w:p>
    <w:p w:rsidR="00091A7C" w:rsidRDefault="00091A7C" w:rsidP="00091A7C">
      <w:pPr>
        <w:bidi/>
        <w:rPr>
          <w:rtl/>
          <w:lang w:bidi="ar-TN"/>
        </w:rPr>
      </w:pPr>
    </w:p>
    <w:p w:rsidR="00091A7C" w:rsidRPr="0050504D" w:rsidRDefault="00091A7C" w:rsidP="0050504D">
      <w:pPr>
        <w:tabs>
          <w:tab w:val="left" w:pos="2832"/>
        </w:tabs>
        <w:jc w:val="right"/>
        <w:rPr>
          <w:lang w:bidi="ar-TN"/>
        </w:rPr>
      </w:pPr>
    </w:p>
    <w:sectPr w:rsidR="00091A7C" w:rsidRPr="0050504D" w:rsidSect="00C77729">
      <w:pgSz w:w="11906" w:h="16838"/>
      <w:pgMar w:top="1417" w:right="1417" w:bottom="1417" w:left="1843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F91"/>
    <w:multiLevelType w:val="multilevel"/>
    <w:tmpl w:val="5A6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56E66"/>
    <w:multiLevelType w:val="multilevel"/>
    <w:tmpl w:val="3CC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E44E81"/>
    <w:multiLevelType w:val="multilevel"/>
    <w:tmpl w:val="FBA6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54753"/>
    <w:multiLevelType w:val="multilevel"/>
    <w:tmpl w:val="DBA2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7076D1"/>
    <w:multiLevelType w:val="multilevel"/>
    <w:tmpl w:val="D554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817BEF"/>
    <w:multiLevelType w:val="multilevel"/>
    <w:tmpl w:val="89E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451647"/>
    <w:multiLevelType w:val="multilevel"/>
    <w:tmpl w:val="8F7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32B3D"/>
    <w:rsid w:val="00091A7C"/>
    <w:rsid w:val="00432B3D"/>
    <w:rsid w:val="00493E8B"/>
    <w:rsid w:val="0050504D"/>
    <w:rsid w:val="00666036"/>
    <w:rsid w:val="00670615"/>
    <w:rsid w:val="00812AF4"/>
    <w:rsid w:val="00C77729"/>
    <w:rsid w:val="00DC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8F3B-B9CA-47EE-B295-A73F299F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Riadh</cp:lastModifiedBy>
  <cp:revision>3</cp:revision>
  <dcterms:created xsi:type="dcterms:W3CDTF">2013-11-17T16:50:00Z</dcterms:created>
  <dcterms:modified xsi:type="dcterms:W3CDTF">2013-11-18T08:21:00Z</dcterms:modified>
</cp:coreProperties>
</file>