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A" w:rsidRDefault="0032011A" w:rsidP="0032011A">
      <w:pPr>
        <w:jc w:val="center"/>
        <w:rPr>
          <w:sz w:val="48"/>
          <w:szCs w:val="48"/>
          <w:lang w:bidi="ar-TN"/>
        </w:rPr>
      </w:pPr>
      <w:r>
        <w:rPr>
          <w:rFonts w:hint="cs"/>
          <w:sz w:val="48"/>
          <w:szCs w:val="48"/>
          <w:rtl/>
          <w:lang w:bidi="ar-TN"/>
        </w:rPr>
        <w:t xml:space="preserve">أحداث 9 </w:t>
      </w:r>
      <w:proofErr w:type="spellStart"/>
      <w:r>
        <w:rPr>
          <w:rFonts w:hint="cs"/>
          <w:sz w:val="48"/>
          <w:szCs w:val="48"/>
          <w:rtl/>
          <w:lang w:bidi="ar-TN"/>
        </w:rPr>
        <w:t>أفريل</w:t>
      </w:r>
      <w:proofErr w:type="spellEnd"/>
      <w:r>
        <w:rPr>
          <w:rFonts w:hint="cs"/>
          <w:sz w:val="48"/>
          <w:szCs w:val="48"/>
          <w:rtl/>
          <w:lang w:bidi="ar-TN"/>
        </w:rPr>
        <w:t xml:space="preserve"> 1938</w:t>
      </w:r>
    </w:p>
    <w:p w:rsidR="0032011A" w:rsidRPr="0032011A" w:rsidRDefault="0032011A" w:rsidP="0032011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fr-FR"/>
        </w:rPr>
        <w:drawing>
          <wp:inline distT="0" distB="0" distL="0" distR="0">
            <wp:extent cx="2095500" cy="2476500"/>
            <wp:effectExtent l="0" t="0" r="0" b="0"/>
            <wp:docPr id="1" name="Image 1" descr="https://upload.wikimedia.org/wikipedia/commons/thumb/5/5d/Femmes_Tunisie_1938.jpg/220px-Femmes_Tunisie_193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d/Femmes_Tunisie_1938.jpg/220px-Femmes_Tunisie_193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1A" w:rsidRPr="0032011A" w:rsidRDefault="0032011A" w:rsidP="0032011A">
      <w:pPr>
        <w:shd w:val="clear" w:color="auto" w:fill="F8F9FA"/>
        <w:spacing w:line="336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32011A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نساء في مظاهرة 9 </w:t>
      </w:r>
      <w:proofErr w:type="spellStart"/>
      <w:r w:rsidRPr="0032011A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أفريل</w:t>
      </w:r>
      <w:proofErr w:type="spellEnd"/>
      <w:r w:rsidRPr="0032011A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1938 في تونس</w:t>
      </w:r>
    </w:p>
    <w:p w:rsidR="0032011A" w:rsidRPr="0032011A" w:rsidRDefault="0032011A" w:rsidP="00320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32011A">
        <w:rPr>
          <w:rFonts w:ascii="Arial" w:eastAsia="Times New Roman" w:hAnsi="Arial" w:cs="Arial"/>
          <w:b/>
          <w:bCs/>
          <w:color w:val="222222"/>
          <w:sz w:val="23"/>
          <w:szCs w:val="23"/>
          <w:rtl/>
          <w:lang w:eastAsia="fr-FR"/>
        </w:rPr>
        <w:t>أحداث 9 أبريل 1938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هي أحداث حصلت في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10" w:tooltip="تونس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تونس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وسط احتجاجات شعبيّة طالبت بإصلاحات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11" w:tooltip="سياسة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سياسية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، بما في ذلك إنشاء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12" w:tooltip="برلمان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برلمان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، كانت هذه الأحداث خطوة رئيسية نحو استقلال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13" w:tooltip="تونس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تونس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التي كانت لا تزال تحت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14" w:tooltip="الحماية الفرنسية في تونس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الحماية الفرنسية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. </w:t>
      </w:r>
      <w:proofErr w:type="gramStart"/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لم</w:t>
      </w:r>
      <w:proofErr w:type="gramEnd"/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 xml:space="preserve"> يستطع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15" w:tooltip="الحماية الفرنسية في تونس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الاحتلال الفرنسي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خلالها استعادة الهدوء إلّا بعد سقوط العديد من الموتى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</w:t>
      </w:r>
    </w:p>
    <w:p w:rsidR="0032011A" w:rsidRPr="0032011A" w:rsidRDefault="0032011A" w:rsidP="0032011A">
      <w:pPr>
        <w:shd w:val="clear" w:color="auto" w:fill="F8F9FA"/>
        <w:bidi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fr-FR" w:bidi="ar"/>
        </w:rPr>
      </w:pPr>
      <w:r w:rsidRPr="0032011A">
        <w:rPr>
          <w:rFonts w:ascii="Arial" w:eastAsia="Times New Roman" w:hAnsi="Arial" w:cs="Arial"/>
          <w:b/>
          <w:bCs/>
          <w:color w:val="000000"/>
          <w:rtl/>
          <w:lang w:eastAsia="fr-FR" w:bidi="ar"/>
        </w:rPr>
        <w:t>محتويات</w:t>
      </w:r>
    </w:p>
    <w:p w:rsidR="0032011A" w:rsidRPr="0032011A" w:rsidRDefault="0032011A" w:rsidP="0032011A">
      <w:pPr>
        <w:shd w:val="clear" w:color="auto" w:fill="F8F9FA"/>
        <w:bidi/>
        <w:spacing w:after="0" w:line="240" w:lineRule="auto"/>
        <w:jc w:val="center"/>
        <w:rPr>
          <w:rFonts w:ascii="Arial" w:eastAsia="Times New Roman" w:hAnsi="Arial" w:cs="Arial"/>
          <w:color w:val="222222"/>
          <w:rtl/>
          <w:lang w:eastAsia="fr-FR" w:bidi="ar"/>
        </w:rPr>
      </w:pPr>
      <w:r w:rsidRPr="0032011A">
        <w:rPr>
          <w:rFonts w:ascii="Arial" w:eastAsia="Times New Roman" w:hAnsi="Arial" w:cs="Arial" w:hint="cs"/>
          <w:color w:val="222222"/>
          <w:rtl/>
          <w:lang w:eastAsia="fr-FR" w:bidi="ar"/>
        </w:rPr>
        <w:t> </w:t>
      </w:r>
      <w:r w:rsidRPr="0032011A">
        <w:rPr>
          <w:rFonts w:ascii="Arial" w:eastAsia="Times New Roman" w:hAnsi="Arial" w:cs="Arial" w:hint="cs"/>
          <w:color w:val="222222"/>
          <w:sz w:val="20"/>
          <w:szCs w:val="20"/>
          <w:rtl/>
          <w:lang w:eastAsia="fr-FR" w:bidi="ar"/>
        </w:rPr>
        <w:t> [أخف] </w:t>
      </w:r>
    </w:p>
    <w:p w:rsidR="0032011A" w:rsidRPr="0032011A" w:rsidRDefault="0032011A" w:rsidP="0032011A">
      <w:pPr>
        <w:numPr>
          <w:ilvl w:val="0"/>
          <w:numId w:val="1"/>
        </w:numPr>
        <w:shd w:val="clear" w:color="auto" w:fill="F8F9FA"/>
        <w:spacing w:before="100" w:beforeAutospacing="1" w:after="24" w:line="384" w:lineRule="atLeast"/>
        <w:ind w:left="0" w:right="336"/>
        <w:jc w:val="right"/>
        <w:rPr>
          <w:rFonts w:ascii="Arial" w:eastAsia="Times New Roman" w:hAnsi="Arial" w:cs="Arial" w:hint="cs"/>
          <w:color w:val="222222"/>
          <w:rtl/>
          <w:lang w:eastAsia="fr-FR"/>
        </w:rPr>
      </w:pPr>
      <w:hyperlink r:id="rId16" w:anchor="%D8%B9%D9%8A%D8%AF_%D8%A7%D9%84%D8%B4%D9%91%D9%87%D8%AF%D8%A7%D8%A1" w:history="1">
        <w:r w:rsidRPr="0032011A">
          <w:rPr>
            <w:rFonts w:ascii="Arial" w:eastAsia="Times New Roman" w:hAnsi="Arial" w:cs="Arial"/>
            <w:color w:val="222222"/>
            <w:lang w:eastAsia="fr-FR"/>
          </w:rPr>
          <w:t>1</w:t>
        </w:r>
        <w:r w:rsidRPr="0032011A">
          <w:rPr>
            <w:rFonts w:ascii="Arial" w:eastAsia="Times New Roman" w:hAnsi="Arial" w:cs="Arial"/>
            <w:color w:val="0B0080"/>
            <w:rtl/>
            <w:lang w:eastAsia="fr-FR"/>
          </w:rPr>
          <w:t>عيد الشّهداء</w:t>
        </w:r>
      </w:hyperlink>
    </w:p>
    <w:p w:rsidR="0032011A" w:rsidRPr="0032011A" w:rsidRDefault="0032011A" w:rsidP="0032011A">
      <w:pPr>
        <w:numPr>
          <w:ilvl w:val="0"/>
          <w:numId w:val="1"/>
        </w:numPr>
        <w:shd w:val="clear" w:color="auto" w:fill="F8F9FA"/>
        <w:spacing w:before="100" w:beforeAutospacing="1" w:after="24" w:line="384" w:lineRule="atLeast"/>
        <w:ind w:left="0" w:right="336"/>
        <w:jc w:val="right"/>
        <w:rPr>
          <w:rFonts w:ascii="Arial" w:eastAsia="Times New Roman" w:hAnsi="Arial" w:cs="Arial"/>
          <w:color w:val="222222"/>
          <w:lang w:eastAsia="fr-FR"/>
        </w:rPr>
      </w:pPr>
      <w:hyperlink r:id="rId17" w:anchor="%D9%85%D8%B3%D8%A7%D8%B1_%D8%A7%D9%84%D8%A3%D8%AD%D8%AF%D8%A7%D8%AB" w:history="1">
        <w:r w:rsidRPr="0032011A">
          <w:rPr>
            <w:rFonts w:ascii="Arial" w:eastAsia="Times New Roman" w:hAnsi="Arial" w:cs="Arial"/>
            <w:color w:val="222222"/>
            <w:lang w:eastAsia="fr-FR"/>
          </w:rPr>
          <w:t>2</w:t>
        </w:r>
        <w:r w:rsidRPr="0032011A">
          <w:rPr>
            <w:rFonts w:ascii="Arial" w:eastAsia="Times New Roman" w:hAnsi="Arial" w:cs="Arial"/>
            <w:color w:val="0B0080"/>
            <w:rtl/>
            <w:lang w:eastAsia="fr-FR"/>
          </w:rPr>
          <w:t>مسار الأحداث</w:t>
        </w:r>
      </w:hyperlink>
    </w:p>
    <w:p w:rsidR="0032011A" w:rsidRPr="0032011A" w:rsidRDefault="0032011A" w:rsidP="0032011A">
      <w:pPr>
        <w:numPr>
          <w:ilvl w:val="0"/>
          <w:numId w:val="1"/>
        </w:numPr>
        <w:shd w:val="clear" w:color="auto" w:fill="F8F9FA"/>
        <w:spacing w:before="100" w:beforeAutospacing="1" w:after="24" w:line="384" w:lineRule="atLeast"/>
        <w:ind w:left="0" w:right="336"/>
        <w:jc w:val="right"/>
        <w:rPr>
          <w:rFonts w:ascii="Arial" w:eastAsia="Times New Roman" w:hAnsi="Arial" w:cs="Arial"/>
          <w:color w:val="222222"/>
          <w:lang w:eastAsia="fr-FR"/>
        </w:rPr>
      </w:pPr>
      <w:hyperlink r:id="rId18" w:anchor="%D9%85%D8%B9%D8%B1%D8%B6_%D8%A7%D9%84%D8%B5%D9%91%D9%88%D8%B1" w:history="1">
        <w:r w:rsidRPr="0032011A">
          <w:rPr>
            <w:rFonts w:ascii="Arial" w:eastAsia="Times New Roman" w:hAnsi="Arial" w:cs="Arial"/>
            <w:color w:val="222222"/>
            <w:lang w:eastAsia="fr-FR"/>
          </w:rPr>
          <w:t>3</w:t>
        </w:r>
        <w:r w:rsidRPr="0032011A">
          <w:rPr>
            <w:rFonts w:ascii="Arial" w:eastAsia="Times New Roman" w:hAnsi="Arial" w:cs="Arial"/>
            <w:color w:val="0B0080"/>
            <w:rtl/>
            <w:lang w:eastAsia="fr-FR"/>
          </w:rPr>
          <w:t>معرض الصّور</w:t>
        </w:r>
      </w:hyperlink>
    </w:p>
    <w:p w:rsidR="0032011A" w:rsidRPr="0032011A" w:rsidRDefault="0032011A" w:rsidP="0032011A">
      <w:pPr>
        <w:numPr>
          <w:ilvl w:val="0"/>
          <w:numId w:val="1"/>
        </w:numPr>
        <w:shd w:val="clear" w:color="auto" w:fill="F8F9FA"/>
        <w:spacing w:before="100" w:beforeAutospacing="1" w:after="24" w:line="384" w:lineRule="atLeast"/>
        <w:ind w:left="0" w:right="336"/>
        <w:jc w:val="right"/>
        <w:rPr>
          <w:rFonts w:ascii="Arial" w:eastAsia="Times New Roman" w:hAnsi="Arial" w:cs="Arial"/>
          <w:color w:val="222222"/>
          <w:lang w:eastAsia="fr-FR"/>
        </w:rPr>
      </w:pPr>
      <w:hyperlink r:id="rId19" w:anchor="%D9%85%D8%B1%D8%A7%D8%AC%D8%B9" w:history="1">
        <w:r w:rsidRPr="0032011A">
          <w:rPr>
            <w:rFonts w:ascii="Arial" w:eastAsia="Times New Roman" w:hAnsi="Arial" w:cs="Arial"/>
            <w:color w:val="222222"/>
            <w:lang w:eastAsia="fr-FR"/>
          </w:rPr>
          <w:t>4</w:t>
        </w:r>
        <w:r w:rsidRPr="0032011A">
          <w:rPr>
            <w:rFonts w:ascii="Arial" w:eastAsia="Times New Roman" w:hAnsi="Arial" w:cs="Arial"/>
            <w:color w:val="0B0080"/>
            <w:rtl/>
            <w:lang w:eastAsia="fr-FR"/>
          </w:rPr>
          <w:t>مراجع</w:t>
        </w:r>
      </w:hyperlink>
    </w:p>
    <w:p w:rsidR="0032011A" w:rsidRPr="0032011A" w:rsidRDefault="0032011A" w:rsidP="0032011A">
      <w:pPr>
        <w:pBdr>
          <w:bottom w:val="single" w:sz="6" w:space="0" w:color="C0C0C0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32011A"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  <w:t>عيد الشّهداء</w:t>
      </w:r>
      <w:r w:rsidRPr="0032011A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[</w:t>
      </w:r>
      <w:hyperlink r:id="rId20" w:tooltip="عدل القسم: عيد الشّهداء" w:history="1">
        <w:proofErr w:type="gramStart"/>
        <w:r w:rsidRPr="0032011A">
          <w:rPr>
            <w:rFonts w:ascii="Arial" w:eastAsia="Times New Roman" w:hAnsi="Arial" w:cs="Arial"/>
            <w:color w:val="0B0080"/>
            <w:sz w:val="24"/>
            <w:szCs w:val="24"/>
            <w:u w:val="single"/>
            <w:rtl/>
            <w:lang w:eastAsia="fr-FR"/>
          </w:rPr>
          <w:t>عدل</w:t>
        </w:r>
        <w:proofErr w:type="gramEnd"/>
      </w:hyperlink>
      <w:r w:rsidRPr="0032011A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]</w:t>
      </w:r>
    </w:p>
    <w:p w:rsidR="0032011A" w:rsidRPr="0032011A" w:rsidRDefault="0032011A" w:rsidP="003201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3"/>
          <w:szCs w:val="23"/>
          <w:lang w:eastAsia="fr-FR"/>
        </w:rPr>
      </w:pP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يحيي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1" w:tooltip="تونس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التونسيون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ذكرى أحداث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2" w:tooltip="9 أبريل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lang w:eastAsia="fr-FR"/>
          </w:rPr>
          <w:t xml:space="preserve">9 </w:t>
        </w:r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أبريل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3" w:tooltip="1938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lang w:eastAsia="fr-FR"/>
          </w:rPr>
          <w:t>1938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(</w:t>
      </w:r>
      <w:r w:rsidRPr="0032011A">
        <w:rPr>
          <w:rFonts w:ascii="Arial" w:eastAsia="Times New Roman" w:hAnsi="Arial" w:cs="Arial"/>
          <w:b/>
          <w:bCs/>
          <w:color w:val="222222"/>
          <w:sz w:val="23"/>
          <w:szCs w:val="23"/>
          <w:rtl/>
          <w:lang w:eastAsia="fr-FR"/>
        </w:rPr>
        <w:t>عيد الشهداء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 xml:space="preserve">) 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الخالدة التي شكلت منعرجا حاسما في مسيرة الكفاح الوطني بل كانت مرحلة هامة لها من الفضل الكثير في الإعداد لمحطات سياسية لاحقة أدت في النهاية إلى نيل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4" w:tooltip="استقلال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الاستقلال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وذلك يوم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5" w:tooltip="20 مارس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lang w:eastAsia="fr-FR"/>
          </w:rPr>
          <w:t xml:space="preserve">20 </w:t>
        </w:r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مارس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6" w:tooltip="1956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lang w:eastAsia="fr-FR"/>
          </w:rPr>
          <w:t>1956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ثم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7" w:tooltip="إعلان الجمهورية التونسية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إعلان النظام الجمهوري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r w:rsidRPr="0032011A">
        <w:rPr>
          <w:rFonts w:ascii="Arial" w:eastAsia="Times New Roman" w:hAnsi="Arial" w:cs="Arial"/>
          <w:color w:val="222222"/>
          <w:sz w:val="23"/>
          <w:szCs w:val="23"/>
          <w:rtl/>
          <w:lang w:eastAsia="fr-FR"/>
        </w:rPr>
        <w:t>في</w:t>
      </w:r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8" w:tooltip="25 يوليو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lang w:eastAsia="fr-FR"/>
          </w:rPr>
          <w:t xml:space="preserve">25 </w:t>
        </w:r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rtl/>
            <w:lang w:eastAsia="fr-FR"/>
          </w:rPr>
          <w:t>يوليو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 </w:t>
      </w:r>
      <w:hyperlink r:id="rId29" w:tooltip="1957" w:history="1">
        <w:r w:rsidRPr="0032011A">
          <w:rPr>
            <w:rFonts w:ascii="Arial" w:eastAsia="Times New Roman" w:hAnsi="Arial" w:cs="Arial"/>
            <w:color w:val="0B0080"/>
            <w:sz w:val="23"/>
            <w:szCs w:val="23"/>
            <w:u w:val="single"/>
            <w:lang w:eastAsia="fr-FR"/>
          </w:rPr>
          <w:t>1957</w:t>
        </w:r>
      </w:hyperlink>
      <w:r w:rsidRPr="0032011A">
        <w:rPr>
          <w:rFonts w:ascii="Arial" w:eastAsia="Times New Roman" w:hAnsi="Arial" w:cs="Arial"/>
          <w:color w:val="222222"/>
          <w:sz w:val="23"/>
          <w:szCs w:val="23"/>
          <w:lang w:eastAsia="fr-FR"/>
        </w:rPr>
        <w:t>.</w:t>
      </w:r>
    </w:p>
    <w:p w:rsidR="00CE154D" w:rsidRDefault="00CE154D" w:rsidP="00CE154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 w:hint="cs"/>
          <w:noProof/>
          <w:color w:val="000000" w:themeColor="text1"/>
          <w:sz w:val="32"/>
          <w:szCs w:val="32"/>
          <w:rtl/>
          <w:lang w:eastAsia="fr-FR"/>
        </w:rPr>
      </w:pPr>
    </w:p>
    <w:p w:rsidR="00CE154D" w:rsidRDefault="00CE154D" w:rsidP="00CE154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 w:hint="cs"/>
          <w:noProof/>
          <w:color w:val="000000" w:themeColor="text1"/>
          <w:sz w:val="32"/>
          <w:szCs w:val="32"/>
          <w:rtl/>
          <w:lang w:eastAsia="fr-FR"/>
        </w:rPr>
      </w:pPr>
    </w:p>
    <w:p w:rsidR="00CE154D" w:rsidRPr="00CE154D" w:rsidRDefault="0032011A" w:rsidP="00CE154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 w:hint="cs"/>
          <w:i/>
          <w:iCs/>
          <w:color w:val="FF0000"/>
          <w:sz w:val="48"/>
          <w:szCs w:val="48"/>
          <w:rtl/>
          <w:lang w:eastAsia="fr-FR"/>
        </w:rPr>
      </w:pPr>
      <w:r w:rsidRPr="0032011A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8ECEAA7" wp14:editId="03F2AE36">
            <wp:simplePos x="0" y="0"/>
            <wp:positionH relativeFrom="column">
              <wp:posOffset>1209675</wp:posOffset>
            </wp:positionH>
            <wp:positionV relativeFrom="paragraph">
              <wp:align>top</wp:align>
            </wp:positionV>
            <wp:extent cx="2095500" cy="2476500"/>
            <wp:effectExtent l="0" t="0" r="0" b="0"/>
            <wp:wrapSquare wrapText="bothSides"/>
            <wp:docPr id="2" name="Image 2" descr="https://upload.wikimedia.org/wikipedia/commons/thumb/5/5d/Femmes_Tunisie_1938.jpg/220px-Femmes_Tunisie_193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d/Femmes_Tunisie_1938.jpg/220px-Femmes_Tunisie_193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54D">
        <w:rPr>
          <w:rFonts w:ascii="Arial" w:eastAsia="Times New Roman" w:hAnsi="Arial" w:cs="Arial"/>
          <w:color w:val="0D0D0D" w:themeColor="text1" w:themeTint="F2"/>
          <w:sz w:val="32"/>
          <w:szCs w:val="32"/>
          <w:rtl/>
          <w:lang w:eastAsia="fr-FR"/>
        </w:rPr>
        <w:br w:type="textWrapping" w:clear="all"/>
      </w:r>
      <w:bookmarkStart w:id="0" w:name="_GoBack"/>
      <w:r w:rsidR="00CE154D" w:rsidRPr="00A452CC">
        <w:rPr>
          <w:rFonts w:ascii="Arial" w:eastAsia="Times New Roman" w:hAnsi="Arial" w:cs="Arial" w:hint="cs"/>
          <w:i/>
          <w:iCs/>
          <w:color w:val="00B050"/>
          <w:sz w:val="48"/>
          <w:szCs w:val="48"/>
          <w:rtl/>
          <w:lang w:eastAsia="fr-FR"/>
        </w:rPr>
        <w:lastRenderedPageBreak/>
        <w:t>أحداث 9 أبريل 1938</w:t>
      </w:r>
      <w:bookmarkEnd w:id="0"/>
    </w:p>
    <w:p w:rsidR="00CE154D" w:rsidRDefault="00CE154D" w:rsidP="00CE154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fr-FR"/>
        </w:rPr>
      </w:pPr>
    </w:p>
    <w:p w:rsidR="00CE154D" w:rsidRPr="0032011A" w:rsidRDefault="00CE154D" w:rsidP="00CE154D">
      <w:pPr>
        <w:shd w:val="clear" w:color="auto" w:fill="F8F9FA"/>
        <w:spacing w:after="0" w:line="240" w:lineRule="auto"/>
        <w:jc w:val="right"/>
        <w:rPr>
          <w:rFonts w:asciiTheme="majorBidi" w:eastAsia="Times New Roman" w:hAnsiTheme="majorBidi" w:cstheme="majorBidi"/>
          <w:color w:val="000000" w:themeColor="text1"/>
          <w:sz w:val="32"/>
          <w:szCs w:val="32"/>
          <w:lang w:eastAsia="fr-FR"/>
        </w:rPr>
      </w:pPr>
      <w:r>
        <w:rPr>
          <w:rFonts w:ascii="Arial" w:eastAsia="Times New Roman" w:hAnsi="Arial" w:cs="Arial" w:hint="cs"/>
          <w:color w:val="0D0D0D" w:themeColor="text1" w:themeTint="F2"/>
          <w:sz w:val="32"/>
          <w:szCs w:val="32"/>
          <w:rtl/>
          <w:lang w:eastAsia="fr-FR"/>
        </w:rPr>
        <w:t>.</w:t>
      </w:r>
      <w:r w:rsidR="0032011A" w:rsidRPr="0032011A">
        <w:rPr>
          <w:rFonts w:ascii="Arial" w:eastAsia="Times New Roman" w:hAnsi="Arial" w:cs="Arial"/>
          <w:color w:val="0D0D0D" w:themeColor="text1" w:themeTint="F2"/>
          <w:sz w:val="32"/>
          <w:szCs w:val="32"/>
          <w:lang w:eastAsia="fr-FR"/>
        </w:rPr>
        <w:t> </w:t>
      </w:r>
      <w:r>
        <w:rPr>
          <w:rFonts w:ascii="Arial" w:eastAsia="Times New Roman" w:hAnsi="Arial" w:cs="Arial" w:hint="cs"/>
          <w:color w:val="000000" w:themeColor="text1"/>
          <w:sz w:val="32"/>
          <w:szCs w:val="32"/>
          <w:rtl/>
          <w:lang w:eastAsia="fr-FR"/>
        </w:rPr>
        <w:t>قام ال</w:t>
      </w:r>
      <w:r w:rsidR="00736992">
        <w:rPr>
          <w:rFonts w:ascii="Arial" w:eastAsia="Times New Roman" w:hAnsi="Arial" w:cs="Arial" w:hint="cs"/>
          <w:color w:val="000000" w:themeColor="text1"/>
          <w:sz w:val="32"/>
          <w:szCs w:val="32"/>
          <w:rtl/>
          <w:lang w:eastAsia="fr-FR"/>
        </w:rPr>
        <w:t>حزب الجديد بعقد الاجتماعات في كامل أنحاء البلاد لتأليب الرأي العام على المحتلين فتوسعت القاعد ا</w:t>
      </w:r>
      <w:r w:rsidR="00ED1FC5">
        <w:rPr>
          <w:rFonts w:ascii="Arial" w:eastAsia="Times New Roman" w:hAnsi="Arial" w:cs="Arial" w:hint="cs"/>
          <w:color w:val="000000" w:themeColor="text1"/>
          <w:sz w:val="32"/>
          <w:szCs w:val="32"/>
          <w:rtl/>
          <w:lang w:eastAsia="fr-FR"/>
        </w:rPr>
        <w:t xml:space="preserve">لجماهيرية للحزب فسارعت السلط الاستعمارية </w:t>
      </w:r>
      <w:r w:rsidR="00736992">
        <w:rPr>
          <w:rFonts w:ascii="Arial" w:eastAsia="Times New Roman" w:hAnsi="Arial" w:cs="Arial" w:hint="cs"/>
          <w:color w:val="000000" w:themeColor="text1"/>
          <w:sz w:val="32"/>
          <w:szCs w:val="32"/>
          <w:rtl/>
          <w:lang w:eastAsia="fr-FR"/>
        </w:rPr>
        <w:t xml:space="preserve"> باعتقال زعماء الحزب الجديد ونفتهم إلى و منعت كل نشاط سياسي.</w:t>
      </w:r>
    </w:p>
    <w:p w:rsidR="00CE154D" w:rsidRPr="0032011A" w:rsidRDefault="00CE154D" w:rsidP="00CE154D">
      <w:pPr>
        <w:shd w:val="clear" w:color="auto" w:fill="F8F9FA"/>
        <w:spacing w:line="336" w:lineRule="atLeast"/>
        <w:jc w:val="right"/>
        <w:rPr>
          <w:rFonts w:asciiTheme="majorBidi" w:eastAsia="Times New Roman" w:hAnsiTheme="majorBidi" w:cstheme="majorBidi"/>
          <w:color w:val="0D0D0D" w:themeColor="text1" w:themeTint="F2"/>
          <w:sz w:val="32"/>
          <w:szCs w:val="32"/>
          <w:lang w:eastAsia="fr-FR"/>
        </w:rPr>
      </w:pPr>
      <w:r w:rsidRPr="0032011A">
        <w:rPr>
          <w:rFonts w:asciiTheme="majorBidi" w:eastAsia="Times New Roman" w:hAnsiTheme="majorBidi" w:cstheme="majorBidi"/>
          <w:color w:val="0D0D0D" w:themeColor="text1" w:themeTint="F2"/>
          <w:sz w:val="23"/>
          <w:szCs w:val="23"/>
          <w:lang w:eastAsia="fr-FR"/>
        </w:rPr>
        <w:t>.</w:t>
      </w:r>
      <w:r w:rsidR="00736992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fr-FR"/>
        </w:rPr>
        <w:t>وقع الصدام مع قوات الا</w:t>
      </w:r>
      <w:r w:rsidR="00ED1FC5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fr-FR"/>
        </w:rPr>
        <w:t xml:space="preserve">حتلال أيام 8و9 أبريل 1938 بسبب اعتقال زعيم الشباب علي </w:t>
      </w:r>
      <w:proofErr w:type="spellStart"/>
      <w:r w:rsidR="00ED1FC5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fr-FR"/>
        </w:rPr>
        <w:t>البلهوان</w:t>
      </w:r>
      <w:proofErr w:type="spellEnd"/>
      <w:r w:rsidR="00ED1FC5">
        <w:rPr>
          <w:rFonts w:asciiTheme="majorBidi" w:eastAsia="Times New Roman" w:hAnsiTheme="majorBidi" w:cstheme="majorBidi" w:hint="cs"/>
          <w:color w:val="0D0D0D" w:themeColor="text1" w:themeTint="F2"/>
          <w:sz w:val="32"/>
          <w:szCs w:val="32"/>
          <w:rtl/>
          <w:lang w:eastAsia="fr-FR"/>
        </w:rPr>
        <w:t xml:space="preserve"> سقط خلالها عدد كبير من القتلى و الجرحى في صفوف المتظاهرين الذين نادوا ببرلمان تونسي و تم إثرها اعتقال أعضاء الديوان و منع صدور صحف الحزب الحر الدستور الجديد ./ </w:t>
      </w:r>
    </w:p>
    <w:p w:rsidR="0032011A" w:rsidRPr="0032011A" w:rsidRDefault="0032011A" w:rsidP="00CE154D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fr-FR"/>
        </w:rPr>
      </w:pPr>
    </w:p>
    <w:p w:rsidR="00EF2620" w:rsidRPr="0032011A" w:rsidRDefault="00EF2620" w:rsidP="0032011A">
      <w:pPr>
        <w:jc w:val="right"/>
        <w:rPr>
          <w:sz w:val="32"/>
          <w:szCs w:val="32"/>
          <w:lang w:bidi="ar-TN"/>
        </w:rPr>
      </w:pPr>
    </w:p>
    <w:sectPr w:rsidR="00EF2620" w:rsidRPr="0032011A" w:rsidSect="00C66FC6">
      <w:pgSz w:w="11906" w:h="16838"/>
      <w:pgMar w:top="1440" w:right="1800" w:bottom="1440" w:left="1800" w:header="708" w:footer="708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4D" w:rsidRDefault="002B444D" w:rsidP="00CE154D">
      <w:pPr>
        <w:spacing w:after="0" w:line="240" w:lineRule="auto"/>
      </w:pPr>
      <w:r>
        <w:separator/>
      </w:r>
    </w:p>
  </w:endnote>
  <w:endnote w:type="continuationSeparator" w:id="0">
    <w:p w:rsidR="002B444D" w:rsidRDefault="002B444D" w:rsidP="00CE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4D" w:rsidRDefault="002B444D" w:rsidP="00CE154D">
      <w:pPr>
        <w:spacing w:after="0" w:line="240" w:lineRule="auto"/>
      </w:pPr>
      <w:r>
        <w:separator/>
      </w:r>
    </w:p>
  </w:footnote>
  <w:footnote w:type="continuationSeparator" w:id="0">
    <w:p w:rsidR="002B444D" w:rsidRDefault="002B444D" w:rsidP="00CE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EE9"/>
    <w:multiLevelType w:val="multilevel"/>
    <w:tmpl w:val="77D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76C86"/>
    <w:multiLevelType w:val="multilevel"/>
    <w:tmpl w:val="4F9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1A"/>
    <w:rsid w:val="002B444D"/>
    <w:rsid w:val="0032011A"/>
    <w:rsid w:val="00736992"/>
    <w:rsid w:val="00A452CC"/>
    <w:rsid w:val="00C66FC6"/>
    <w:rsid w:val="00CE154D"/>
    <w:rsid w:val="00ED1FC5"/>
    <w:rsid w:val="00E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01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01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toggle">
    <w:name w:val="toctoggle"/>
    <w:basedOn w:val="Policepardfaut"/>
    <w:rsid w:val="0032011A"/>
  </w:style>
  <w:style w:type="character" w:customStyle="1" w:styleId="tocnumber">
    <w:name w:val="tocnumber"/>
    <w:basedOn w:val="Policepardfaut"/>
    <w:rsid w:val="0032011A"/>
  </w:style>
  <w:style w:type="character" w:customStyle="1" w:styleId="toctext">
    <w:name w:val="toctext"/>
    <w:basedOn w:val="Policepardfaut"/>
    <w:rsid w:val="0032011A"/>
  </w:style>
  <w:style w:type="character" w:customStyle="1" w:styleId="mw-headline">
    <w:name w:val="mw-headline"/>
    <w:basedOn w:val="Policepardfaut"/>
    <w:rsid w:val="0032011A"/>
  </w:style>
  <w:style w:type="character" w:customStyle="1" w:styleId="mw-editsection">
    <w:name w:val="mw-editsection"/>
    <w:basedOn w:val="Policepardfaut"/>
    <w:rsid w:val="0032011A"/>
  </w:style>
  <w:style w:type="character" w:customStyle="1" w:styleId="mw-editsection-bracket">
    <w:name w:val="mw-editsection-bracket"/>
    <w:basedOn w:val="Policepardfaut"/>
    <w:rsid w:val="0032011A"/>
  </w:style>
  <w:style w:type="paragraph" w:styleId="Textedebulles">
    <w:name w:val="Balloon Text"/>
    <w:basedOn w:val="Normal"/>
    <w:link w:val="TextedebullesCar"/>
    <w:uiPriority w:val="99"/>
    <w:semiHidden/>
    <w:unhideWhenUsed/>
    <w:rsid w:val="003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1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54D"/>
  </w:style>
  <w:style w:type="paragraph" w:styleId="Pieddepage">
    <w:name w:val="footer"/>
    <w:basedOn w:val="Normal"/>
    <w:link w:val="PieddepageCar"/>
    <w:uiPriority w:val="99"/>
    <w:unhideWhenUsed/>
    <w:rsid w:val="00CE1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01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01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toggle">
    <w:name w:val="toctoggle"/>
    <w:basedOn w:val="Policepardfaut"/>
    <w:rsid w:val="0032011A"/>
  </w:style>
  <w:style w:type="character" w:customStyle="1" w:styleId="tocnumber">
    <w:name w:val="tocnumber"/>
    <w:basedOn w:val="Policepardfaut"/>
    <w:rsid w:val="0032011A"/>
  </w:style>
  <w:style w:type="character" w:customStyle="1" w:styleId="toctext">
    <w:name w:val="toctext"/>
    <w:basedOn w:val="Policepardfaut"/>
    <w:rsid w:val="0032011A"/>
  </w:style>
  <w:style w:type="character" w:customStyle="1" w:styleId="mw-headline">
    <w:name w:val="mw-headline"/>
    <w:basedOn w:val="Policepardfaut"/>
    <w:rsid w:val="0032011A"/>
  </w:style>
  <w:style w:type="character" w:customStyle="1" w:styleId="mw-editsection">
    <w:name w:val="mw-editsection"/>
    <w:basedOn w:val="Policepardfaut"/>
    <w:rsid w:val="0032011A"/>
  </w:style>
  <w:style w:type="character" w:customStyle="1" w:styleId="mw-editsection-bracket">
    <w:name w:val="mw-editsection-bracket"/>
    <w:basedOn w:val="Policepardfaut"/>
    <w:rsid w:val="0032011A"/>
  </w:style>
  <w:style w:type="paragraph" w:styleId="Textedebulles">
    <w:name w:val="Balloon Text"/>
    <w:basedOn w:val="Normal"/>
    <w:link w:val="TextedebullesCar"/>
    <w:uiPriority w:val="99"/>
    <w:semiHidden/>
    <w:unhideWhenUsed/>
    <w:rsid w:val="003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1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54D"/>
  </w:style>
  <w:style w:type="paragraph" w:styleId="Pieddepage">
    <w:name w:val="footer"/>
    <w:basedOn w:val="Normal"/>
    <w:link w:val="PieddepageCar"/>
    <w:uiPriority w:val="99"/>
    <w:unhideWhenUsed/>
    <w:rsid w:val="00CE1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15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0517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  <w:div w:id="190803401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75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8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156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  <w:div w:id="14360985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5%D9%84%D9%81:Femmes_Tunisie_1938.jpg" TargetMode="External"/><Relationship Id="rId13" Type="http://schemas.openxmlformats.org/officeDocument/2006/relationships/hyperlink" Target="https://ar.wikipedia.org/wiki/%D8%AA%D9%88%D9%86%D8%B3" TargetMode="External"/><Relationship Id="rId18" Type="http://schemas.openxmlformats.org/officeDocument/2006/relationships/hyperlink" Target="https://ar.wikipedia.org/wiki/%D8%A3%D8%AD%D8%AF%D8%A7%D8%AB_9_%D8%A3%D8%A8%D8%B1%D9%8A%D9%84_1938" TargetMode="External"/><Relationship Id="rId26" Type="http://schemas.openxmlformats.org/officeDocument/2006/relationships/hyperlink" Target="https://ar.wikipedia.org/wiki/19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.wikipedia.org/wiki/%D8%AA%D9%88%D9%86%D8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.wikipedia.org/wiki/%D8%A8%D8%B1%D9%84%D9%85%D8%A7%D9%86" TargetMode="External"/><Relationship Id="rId17" Type="http://schemas.openxmlformats.org/officeDocument/2006/relationships/hyperlink" Target="https://ar.wikipedia.org/wiki/%D8%A3%D8%AD%D8%AF%D8%A7%D8%AB_9_%D8%A3%D8%A8%D8%B1%D9%8A%D9%84_1938" TargetMode="External"/><Relationship Id="rId25" Type="http://schemas.openxmlformats.org/officeDocument/2006/relationships/hyperlink" Target="https://ar.wikipedia.org/wiki/20_%D9%85%D8%A7%D8%B1%D8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3%D8%AD%D8%AF%D8%A7%D8%AB_9_%D8%A3%D8%A8%D8%B1%D9%8A%D9%84_1938" TargetMode="External"/><Relationship Id="rId20" Type="http://schemas.openxmlformats.org/officeDocument/2006/relationships/hyperlink" Target="https://ar.wikipedia.org/w/index.php?title=%D8%A3%D8%AD%D8%AF%D8%A7%D8%AB_9_%D8%A3%D8%A8%D8%B1%D9%8A%D9%84_1938&amp;action=edit&amp;section=1" TargetMode="External"/><Relationship Id="rId29" Type="http://schemas.openxmlformats.org/officeDocument/2006/relationships/hyperlink" Target="https://ar.wikipedia.org/wiki/19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.wikipedia.org/wiki/%D8%B3%D9%8A%D8%A7%D8%B3%D8%A9" TargetMode="External"/><Relationship Id="rId24" Type="http://schemas.openxmlformats.org/officeDocument/2006/relationships/hyperlink" Target="https://ar.wikipedia.org/wiki/%D8%A7%D8%B3%D8%AA%D9%82%D9%84%D8%A7%D9%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iki/%D8%A7%D9%84%D8%AD%D9%85%D8%A7%D9%8A%D8%A9_%D8%A7%D9%84%D9%81%D8%B1%D9%86%D8%B3%D9%8A%D8%A9_%D9%81%D9%8A_%D8%AA%D9%88%D9%86%D8%B3" TargetMode="External"/><Relationship Id="rId23" Type="http://schemas.openxmlformats.org/officeDocument/2006/relationships/hyperlink" Target="https://ar.wikipedia.org/wiki/1938" TargetMode="External"/><Relationship Id="rId28" Type="http://schemas.openxmlformats.org/officeDocument/2006/relationships/hyperlink" Target="https://ar.wikipedia.org/wiki/25_%D9%8A%D9%88%D9%84%D9%8A%D9%88" TargetMode="External"/><Relationship Id="rId10" Type="http://schemas.openxmlformats.org/officeDocument/2006/relationships/hyperlink" Target="https://ar.wikipedia.org/wiki/%D8%AA%D9%88%D9%86%D8%B3" TargetMode="External"/><Relationship Id="rId19" Type="http://schemas.openxmlformats.org/officeDocument/2006/relationships/hyperlink" Target="https://ar.wikipedia.org/wiki/%D8%A3%D8%AD%D8%AF%D8%A7%D8%AB_9_%D8%A3%D8%A8%D8%B1%D9%8A%D9%84_193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ar.wikipedia.org/wiki/%D8%A7%D9%84%D8%AD%D9%85%D8%A7%D9%8A%D8%A9_%D8%A7%D9%84%D9%81%D8%B1%D9%86%D8%B3%D9%8A%D8%A9_%D9%81%D9%8A_%D8%AA%D9%88%D9%86%D8%B3" TargetMode="External"/><Relationship Id="rId22" Type="http://schemas.openxmlformats.org/officeDocument/2006/relationships/hyperlink" Target="https://ar.wikipedia.org/wiki/9_%D8%A3%D8%A8%D8%B1%D9%8A%D9%84" TargetMode="External"/><Relationship Id="rId27" Type="http://schemas.openxmlformats.org/officeDocument/2006/relationships/hyperlink" Target="https://ar.wikipedia.org/wiki/%D8%A5%D8%B9%D9%84%D8%A7%D9%86_%D8%A7%D9%84%D8%AC%D9%85%D9%87%D9%88%D8%B1%D9%8A%D8%A9_%D8%A7%D9%84%D8%AA%D9%88%D9%86%D8%B3%D9%8A%D8%A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2018-04-09T09:40:00Z</dcterms:created>
  <dcterms:modified xsi:type="dcterms:W3CDTF">2018-04-09T09:40:00Z</dcterms:modified>
</cp:coreProperties>
</file>