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3" w:rsidRPr="00021118" w:rsidRDefault="008C4D0C" w:rsidP="008C4D0C">
      <w:pPr>
        <w:jc w:val="center"/>
        <w:rPr>
          <w:rFonts w:asciiTheme="majorBidi" w:hAnsiTheme="majorBidi" w:cstheme="majorBidi" w:hint="cs"/>
          <w:color w:val="948A54" w:themeColor="background2" w:themeShade="80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color w:val="948A54" w:themeColor="background2" w:themeShade="80"/>
          <w:sz w:val="48"/>
          <w:szCs w:val="48"/>
          <w:rtl/>
          <w:lang w:bidi="ar-TN"/>
        </w:rPr>
        <w:t>عناصر السلسلة الغذائية</w:t>
      </w:r>
      <w:bookmarkStart w:id="0" w:name="_GoBack"/>
      <w:bookmarkEnd w:id="0"/>
    </w:p>
    <w:p w:rsidR="008C4D0C" w:rsidRPr="00021118" w:rsidRDefault="008C4D0C" w:rsidP="008C4D0C">
      <w:pPr>
        <w:jc w:val="right"/>
        <w:rPr>
          <w:rFonts w:asciiTheme="majorBidi" w:hAnsiTheme="majorBidi" w:cstheme="majorBidi" w:hint="cs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تتكون السلسلة الغذائية من ثلاث عناصر </w:t>
      </w:r>
      <w:proofErr w:type="gramStart"/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>وهي :</w:t>
      </w:r>
      <w:proofErr w:type="gramEnd"/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 منتج المستهلك و المفكك وهو النبات الأخضر الذي يتغذى علي مواد المعدنية والماء وثاني أكسيد الكربون .</w:t>
      </w:r>
    </w:p>
    <w:p w:rsidR="008C4D0C" w:rsidRPr="00021118" w:rsidRDefault="008C4D0C" w:rsidP="008C4D0C">
      <w:pPr>
        <w:jc w:val="right"/>
        <w:rPr>
          <w:rFonts w:asciiTheme="majorBidi" w:hAnsiTheme="majorBidi" w:cstheme="majorBidi" w:hint="cs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وهو </w:t>
      </w:r>
      <w:r w:rsidR="00021118"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 xml:space="preserve">مجموعة الكائنات التي تستهلك النباتات و الكائنات اللاحمة التي يتغذى بعضها علي </w:t>
      </w:r>
      <w:proofErr w:type="gramStart"/>
      <w:r w:rsidR="00021118"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>بعض .</w:t>
      </w:r>
      <w:proofErr w:type="gramEnd"/>
    </w:p>
    <w:p w:rsidR="00021118" w:rsidRPr="00021118" w:rsidRDefault="00021118" w:rsidP="008C4D0C">
      <w:pPr>
        <w:jc w:val="right"/>
        <w:rPr>
          <w:rFonts w:asciiTheme="majorBidi" w:hAnsiTheme="majorBidi" w:cstheme="majorBidi" w:hint="cs"/>
          <w:sz w:val="40"/>
          <w:szCs w:val="40"/>
          <w:rtl/>
          <w:lang w:bidi="ar-TN"/>
        </w:rPr>
      </w:pPr>
      <w:r w:rsidRPr="00021118">
        <w:rPr>
          <w:rFonts w:asciiTheme="majorBidi" w:hAnsiTheme="majorBidi" w:cstheme="majorBidi" w:hint="cs"/>
          <w:sz w:val="40"/>
          <w:szCs w:val="40"/>
          <w:rtl/>
          <w:lang w:bidi="ar-TN"/>
        </w:rPr>
        <w:t>وهي الكائنات الحية المجهرية التي تتغذى علي بقايا النباتات أو علي جثث الحيوانات و تساهم في تفكيك المركبات العضوية إلي املاح المعدنية صالحة لتغذية النبات الأخضر</w:t>
      </w:r>
    </w:p>
    <w:p w:rsidR="008C4D0C" w:rsidRPr="008C4D0C" w:rsidRDefault="008C4D0C" w:rsidP="008C4D0C">
      <w:pPr>
        <w:jc w:val="right"/>
        <w:rPr>
          <w:rFonts w:asciiTheme="majorBidi" w:hAnsiTheme="majorBidi" w:cstheme="majorBidi" w:hint="cs"/>
          <w:sz w:val="32"/>
          <w:szCs w:val="32"/>
          <w:rtl/>
          <w:lang w:bidi="ar-TN"/>
        </w:rPr>
      </w:pPr>
    </w:p>
    <w:p w:rsidR="008C4D0C" w:rsidRPr="008C4D0C" w:rsidRDefault="008C4D0C" w:rsidP="008C4D0C">
      <w:pPr>
        <w:jc w:val="center"/>
        <w:rPr>
          <w:rFonts w:asciiTheme="majorBidi" w:hAnsiTheme="majorBidi" w:cstheme="majorBidi" w:hint="cs"/>
          <w:sz w:val="48"/>
          <w:szCs w:val="48"/>
          <w:rtl/>
          <w:lang w:bidi="ar-TN"/>
        </w:rPr>
      </w:pPr>
    </w:p>
    <w:sectPr w:rsidR="008C4D0C" w:rsidRPr="008C4D0C" w:rsidSect="001D745D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0C"/>
    <w:rsid w:val="00021118"/>
    <w:rsid w:val="001D745D"/>
    <w:rsid w:val="008C4D0C"/>
    <w:rsid w:val="009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2018-05-24T08:51:00Z</dcterms:created>
  <dcterms:modified xsi:type="dcterms:W3CDTF">2018-05-24T08:51:00Z</dcterms:modified>
</cp:coreProperties>
</file>